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E43E" w14:textId="501345A5" w:rsidR="00E52FF3" w:rsidRPr="009C705F" w:rsidRDefault="00F42B37" w:rsidP="009C705F">
      <w:pPr>
        <w:spacing w:after="120"/>
        <w:jc w:val="center"/>
        <w:rPr>
          <w:rFonts w:asciiTheme="minorHAnsi" w:hAnsiTheme="minorHAnsi"/>
          <w:b/>
          <w:bCs/>
          <w:sz w:val="32"/>
          <w:szCs w:val="32"/>
        </w:rPr>
      </w:pPr>
      <w:r w:rsidRPr="009C705F">
        <w:rPr>
          <w:rFonts w:asciiTheme="minorHAnsi" w:hAnsiTheme="minorHAnsi"/>
          <w:b/>
          <w:bCs/>
          <w:sz w:val="32"/>
          <w:szCs w:val="32"/>
        </w:rPr>
        <w:t xml:space="preserve">1) </w:t>
      </w:r>
      <w:r w:rsidR="00E52FF3" w:rsidRPr="009C705F">
        <w:rPr>
          <w:rFonts w:asciiTheme="minorHAnsi" w:hAnsiTheme="minorHAnsi"/>
          <w:b/>
          <w:bCs/>
          <w:sz w:val="32"/>
          <w:szCs w:val="32"/>
        </w:rPr>
        <w:t>Testování statistických hypotéz:</w:t>
      </w:r>
    </w:p>
    <w:p w14:paraId="5ECC6A1E" w14:textId="468E6705" w:rsidR="00F42B37" w:rsidRPr="009C705F" w:rsidRDefault="00F42B37" w:rsidP="009C705F">
      <w:pPr>
        <w:spacing w:after="120"/>
        <w:rPr>
          <w:rFonts w:asciiTheme="minorHAnsi" w:hAnsiTheme="minorHAnsi"/>
          <w:b/>
          <w:bCs/>
          <w:sz w:val="28"/>
          <w:szCs w:val="28"/>
          <w:u w:val="single"/>
        </w:rPr>
      </w:pPr>
      <w:r w:rsidRPr="009C705F">
        <w:rPr>
          <w:rFonts w:asciiTheme="minorHAnsi" w:hAnsiTheme="minorHAnsi"/>
          <w:b/>
          <w:bCs/>
          <w:sz w:val="28"/>
          <w:szCs w:val="28"/>
          <w:u w:val="single"/>
        </w:rPr>
        <w:t xml:space="preserve">Testování – princip: </w:t>
      </w:r>
    </w:p>
    <w:p w14:paraId="71C90BE5" w14:textId="1909FE8A" w:rsidR="00E52FF3" w:rsidRPr="009C705F" w:rsidRDefault="00E52FF3" w:rsidP="009C705F">
      <w:pPr>
        <w:pStyle w:val="Odstavecseseznamem"/>
        <w:numPr>
          <w:ilvl w:val="0"/>
          <w:numId w:val="2"/>
        </w:num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</w:rPr>
        <w:t>Statistické hypotézy vychází z výzkumných hypotéz a odráží konkrétní řešený problém</w:t>
      </w:r>
      <w:r w:rsidR="00F42B37" w:rsidRPr="009C705F">
        <w:rPr>
          <w:rFonts w:asciiTheme="minorHAnsi" w:hAnsiTheme="minorHAnsi"/>
        </w:rPr>
        <w:t xml:space="preserve"> (např. </w:t>
      </w:r>
      <w:r w:rsidR="00F42B37" w:rsidRPr="009C705F">
        <w:rPr>
          <w:rFonts w:asciiTheme="minorHAnsi" w:hAnsiTheme="minorHAnsi"/>
          <w:b/>
          <w:bCs/>
        </w:rPr>
        <w:t>rozptyl, průměr nebo četnosti</w:t>
      </w:r>
      <w:r w:rsidR="00F42B37" w:rsidRPr="009C705F">
        <w:rPr>
          <w:rFonts w:asciiTheme="minorHAnsi" w:hAnsiTheme="minorHAnsi"/>
        </w:rPr>
        <w:t xml:space="preserve">). </w:t>
      </w:r>
    </w:p>
    <w:p w14:paraId="0B8EB26A" w14:textId="448C528D" w:rsidR="00E52FF3" w:rsidRPr="009C705F" w:rsidRDefault="00E52FF3" w:rsidP="009C705F">
      <w:pPr>
        <w:pStyle w:val="Odstavecseseznamem"/>
        <w:numPr>
          <w:ilvl w:val="0"/>
          <w:numId w:val="2"/>
        </w:num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</w:rPr>
        <w:t xml:space="preserve">Platnost stanovené hypotézy se posuzuje na základě náhodného výběru. </w:t>
      </w:r>
    </w:p>
    <w:p w14:paraId="184377CE" w14:textId="6AD40D3F" w:rsidR="00E52FF3" w:rsidRPr="009C705F" w:rsidRDefault="00E52FF3" w:rsidP="009C705F">
      <w:pPr>
        <w:pStyle w:val="Odstavecseseznamem"/>
        <w:numPr>
          <w:ilvl w:val="0"/>
          <w:numId w:val="2"/>
        </w:num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</w:rPr>
        <w:t xml:space="preserve">Ptáme se, jestli pozorování odporují, nebo naopak neodporují zvolené hypotéze. </w:t>
      </w:r>
    </w:p>
    <w:p w14:paraId="6FAE2054" w14:textId="6D414B71" w:rsidR="00F42B37" w:rsidRPr="009C705F" w:rsidRDefault="00F42B37" w:rsidP="009C705F">
      <w:pPr>
        <w:spacing w:after="120"/>
        <w:rPr>
          <w:rFonts w:asciiTheme="minorHAnsi" w:hAnsiTheme="minorHAnsi"/>
          <w:b/>
          <w:bCs/>
          <w:u w:val="single"/>
        </w:rPr>
      </w:pPr>
      <w:r w:rsidRPr="009C705F">
        <w:rPr>
          <w:rFonts w:asciiTheme="minorHAnsi" w:hAnsiTheme="minorHAnsi"/>
          <w:b/>
          <w:bCs/>
          <w:u w:val="single"/>
        </w:rPr>
        <w:t xml:space="preserve">Kroky při testování hypotéz: </w:t>
      </w:r>
    </w:p>
    <w:p w14:paraId="635D3C6B" w14:textId="09503B90" w:rsidR="00E52FF3" w:rsidRPr="009C705F" w:rsidRDefault="00F42B37" w:rsidP="009C705F">
      <w:p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</w:rPr>
        <w:t xml:space="preserve">a. </w:t>
      </w:r>
      <w:r w:rsidR="00E52FF3" w:rsidRPr="009C705F">
        <w:rPr>
          <w:rFonts w:asciiTheme="minorHAnsi" w:hAnsiTheme="minorHAnsi"/>
        </w:rPr>
        <w:t>Musíme stanovit, které hodnoty statistik určené z náhodného výběru jsou pro hypotéz</w:t>
      </w:r>
      <w:r w:rsidRPr="009C705F">
        <w:rPr>
          <w:rFonts w:asciiTheme="minorHAnsi" w:hAnsiTheme="minorHAnsi"/>
        </w:rPr>
        <w:t>u</w:t>
      </w:r>
      <w:r w:rsidR="00E52FF3" w:rsidRPr="009C705F">
        <w:rPr>
          <w:rFonts w:asciiTheme="minorHAnsi" w:hAnsiTheme="minorHAnsi"/>
        </w:rPr>
        <w:t xml:space="preserve">, a které jsou proti </w:t>
      </w:r>
      <w:proofErr w:type="gramStart"/>
      <w:r w:rsidR="00E52FF3" w:rsidRPr="009C705F">
        <w:rPr>
          <w:rFonts w:asciiTheme="minorHAnsi" w:hAnsiTheme="minorHAnsi"/>
        </w:rPr>
        <w:t>ni</w:t>
      </w:r>
      <w:proofErr w:type="gramEnd"/>
      <w:r w:rsidR="00E52FF3" w:rsidRPr="009C705F">
        <w:rPr>
          <w:rFonts w:asciiTheme="minorHAnsi" w:hAnsiTheme="minorHAnsi"/>
        </w:rPr>
        <w:t xml:space="preserve">. </w:t>
      </w:r>
    </w:p>
    <w:p w14:paraId="0C461D87" w14:textId="0D795B04" w:rsidR="00E52FF3" w:rsidRPr="009C705F" w:rsidRDefault="00F42B37" w:rsidP="009C705F">
      <w:p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</w:rPr>
        <w:t xml:space="preserve">b. </w:t>
      </w:r>
      <w:r w:rsidR="00E52FF3" w:rsidRPr="009C705F">
        <w:rPr>
          <w:rFonts w:asciiTheme="minorHAnsi" w:hAnsiTheme="minorHAnsi"/>
        </w:rPr>
        <w:t xml:space="preserve">Pokud jsou hodnoty v náhodném výběru </w:t>
      </w:r>
      <w:r w:rsidR="00E52FF3" w:rsidRPr="009C705F">
        <w:rPr>
          <w:rFonts w:asciiTheme="minorHAnsi" w:hAnsiTheme="minorHAnsi"/>
          <w:i/>
          <w:iCs/>
          <w:u w:val="single"/>
        </w:rPr>
        <w:t>proti hypotéze (odporují ji</w:t>
      </w:r>
      <w:r w:rsidR="00E52FF3" w:rsidRPr="009C705F">
        <w:rPr>
          <w:rFonts w:asciiTheme="minorHAnsi" w:hAnsiTheme="minorHAnsi"/>
          <w:i/>
          <w:iCs/>
        </w:rPr>
        <w:t>),</w:t>
      </w:r>
      <w:r w:rsidR="00E52FF3" w:rsidRPr="009C705F">
        <w:rPr>
          <w:rFonts w:asciiTheme="minorHAnsi" w:hAnsiTheme="minorHAnsi"/>
        </w:rPr>
        <w:t xml:space="preserve"> </w:t>
      </w:r>
      <w:r w:rsidR="00E52FF3" w:rsidRPr="009C705F">
        <w:rPr>
          <w:rFonts w:asciiTheme="minorHAnsi" w:hAnsiTheme="minorHAnsi"/>
          <w:b/>
          <w:bCs/>
        </w:rPr>
        <w:t>hypotézu zamítáme</w:t>
      </w:r>
      <w:r w:rsidR="00E52FF3" w:rsidRPr="009C705F">
        <w:rPr>
          <w:rFonts w:asciiTheme="minorHAnsi" w:hAnsiTheme="minorHAnsi"/>
        </w:rPr>
        <w:t xml:space="preserve">, kdežto pokud jsou </w:t>
      </w:r>
      <w:r w:rsidR="00E52FF3" w:rsidRPr="009C705F">
        <w:rPr>
          <w:rFonts w:asciiTheme="minorHAnsi" w:hAnsiTheme="minorHAnsi"/>
          <w:i/>
          <w:iCs/>
          <w:u w:val="single"/>
        </w:rPr>
        <w:t>v souladu s hypotézou</w:t>
      </w:r>
      <w:r w:rsidR="00E52FF3" w:rsidRPr="009C705F">
        <w:rPr>
          <w:rFonts w:asciiTheme="minorHAnsi" w:hAnsiTheme="minorHAnsi"/>
        </w:rPr>
        <w:t xml:space="preserve">, </w:t>
      </w:r>
      <w:r w:rsidR="00E52FF3" w:rsidRPr="009C705F">
        <w:rPr>
          <w:rFonts w:asciiTheme="minorHAnsi" w:hAnsiTheme="minorHAnsi"/>
          <w:b/>
          <w:bCs/>
        </w:rPr>
        <w:t>hypotézu nezamítáme.</w:t>
      </w:r>
      <w:r w:rsidR="00E52FF3" w:rsidRPr="009C705F">
        <w:rPr>
          <w:rFonts w:asciiTheme="minorHAnsi" w:hAnsiTheme="minorHAnsi"/>
        </w:rPr>
        <w:t xml:space="preserve"> </w:t>
      </w:r>
    </w:p>
    <w:p w14:paraId="3D9F14AD" w14:textId="3D714E00" w:rsidR="00E52FF3" w:rsidRPr="009C705F" w:rsidRDefault="00F42B37" w:rsidP="009C705F">
      <w:p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</w:rPr>
        <w:t xml:space="preserve">c. </w:t>
      </w:r>
      <w:r w:rsidR="00E52FF3" w:rsidRPr="009C705F">
        <w:rPr>
          <w:rFonts w:asciiTheme="minorHAnsi" w:hAnsiTheme="minorHAnsi"/>
        </w:rPr>
        <w:t xml:space="preserve">Jako první si tedy zvolíme </w:t>
      </w:r>
      <w:r w:rsidR="00E52FF3" w:rsidRPr="009C705F">
        <w:rPr>
          <w:rFonts w:asciiTheme="minorHAnsi" w:hAnsiTheme="minorHAnsi"/>
          <w:b/>
          <w:bCs/>
        </w:rPr>
        <w:t>nulovou hypotézu H0</w:t>
      </w:r>
      <w:r w:rsidR="00E52FF3" w:rsidRPr="009C705F">
        <w:rPr>
          <w:rFonts w:asciiTheme="minorHAnsi" w:hAnsiTheme="minorHAnsi"/>
        </w:rPr>
        <w:t xml:space="preserve">, která představuje zkoumaný jev a </w:t>
      </w:r>
      <w:r w:rsidR="00E52FF3" w:rsidRPr="009C705F">
        <w:rPr>
          <w:rFonts w:asciiTheme="minorHAnsi" w:hAnsiTheme="minorHAnsi"/>
          <w:b/>
          <w:bCs/>
        </w:rPr>
        <w:t>alternativní hypotézu (H1),</w:t>
      </w:r>
      <w:r w:rsidR="00E52FF3" w:rsidRPr="009C705F">
        <w:rPr>
          <w:rFonts w:asciiTheme="minorHAnsi" w:hAnsiTheme="minorHAnsi"/>
        </w:rPr>
        <w:t xml:space="preserve"> která je opakem H0. Při stanovení H0 vždy píšeme mezi H0 a stanoveným sledováním znaménko rovnosti (př. </w:t>
      </w:r>
      <w:r w:rsidR="00E52FF3" w:rsidRPr="009C705F">
        <w:rPr>
          <w:rFonts w:asciiTheme="minorHAnsi" w:hAnsiTheme="minorHAnsi"/>
          <w:b/>
          <w:bCs/>
        </w:rPr>
        <w:t xml:space="preserve">H0: </w:t>
      </w:r>
      <w:r w:rsidRPr="009C705F">
        <w:rPr>
          <w:rFonts w:asciiTheme="minorHAnsi" w:hAnsiTheme="minorHAnsi"/>
          <w:b/>
          <w:bCs/>
          <w:color w:val="000000"/>
        </w:rPr>
        <w:t>π</w:t>
      </w:r>
      <w:r w:rsidR="00E52FF3" w:rsidRPr="009C705F">
        <w:rPr>
          <w:rFonts w:asciiTheme="minorHAnsi" w:hAnsiTheme="minorHAnsi"/>
          <w:b/>
          <w:bCs/>
        </w:rPr>
        <w:t xml:space="preserve"> = 0,2</w:t>
      </w:r>
      <w:r w:rsidR="00E52FF3" w:rsidRPr="009C705F">
        <w:rPr>
          <w:rFonts w:asciiTheme="minorHAnsi" w:hAnsiTheme="minorHAnsi"/>
        </w:rPr>
        <w:t xml:space="preserve">). </w:t>
      </w:r>
      <w:r w:rsidR="00A16AB4" w:rsidRPr="009C705F">
        <w:rPr>
          <w:rFonts w:asciiTheme="minorHAnsi" w:hAnsiTheme="minorHAnsi"/>
        </w:rPr>
        <w:t xml:space="preserve">U alternativní hypotézy pak píšeme </w:t>
      </w:r>
      <w:proofErr w:type="gramStart"/>
      <w:r w:rsidR="00A16AB4" w:rsidRPr="009C705F">
        <w:rPr>
          <w:rFonts w:asciiTheme="minorHAnsi" w:hAnsiTheme="minorHAnsi"/>
        </w:rPr>
        <w:t>buď</w:t>
      </w:r>
      <w:r w:rsidRPr="009C705F">
        <w:rPr>
          <w:rFonts w:asciiTheme="minorHAnsi" w:hAnsiTheme="minorHAnsi"/>
        </w:rPr>
        <w:t xml:space="preserve"> </w:t>
      </w:r>
      <w:r w:rsidR="00A16AB4" w:rsidRPr="009C705F">
        <w:rPr>
          <w:rFonts w:asciiTheme="minorHAnsi" w:hAnsiTheme="minorHAnsi"/>
          <w:b/>
          <w:bCs/>
        </w:rPr>
        <w:t>&gt;</w:t>
      </w:r>
      <w:proofErr w:type="gramEnd"/>
      <w:r w:rsidR="00A16AB4" w:rsidRPr="009C705F">
        <w:rPr>
          <w:rFonts w:asciiTheme="minorHAnsi" w:hAnsiTheme="minorHAnsi"/>
        </w:rPr>
        <w:t xml:space="preserve"> nebo </w:t>
      </w:r>
      <w:proofErr w:type="gramStart"/>
      <w:r w:rsidR="00A16AB4" w:rsidRPr="009C705F">
        <w:rPr>
          <w:rFonts w:asciiTheme="minorHAnsi" w:hAnsiTheme="minorHAnsi"/>
          <w:b/>
          <w:bCs/>
        </w:rPr>
        <w:t>&lt;</w:t>
      </w:r>
      <w:r w:rsidR="00A16AB4" w:rsidRPr="009C705F">
        <w:rPr>
          <w:rFonts w:asciiTheme="minorHAnsi" w:hAnsiTheme="minorHAnsi"/>
        </w:rPr>
        <w:t xml:space="preserve"> nebo</w:t>
      </w:r>
      <w:proofErr w:type="gramEnd"/>
      <w:r w:rsidR="00A16AB4" w:rsidRPr="009C705F">
        <w:rPr>
          <w:rFonts w:asciiTheme="minorHAnsi" w:hAnsiTheme="minorHAnsi"/>
        </w:rPr>
        <w:t xml:space="preserve"> </w:t>
      </w:r>
      <w:r w:rsidR="00A16AB4" w:rsidRPr="009C705F">
        <w:rPr>
          <w:rFonts w:asciiTheme="minorHAnsi" w:hAnsiTheme="minorHAnsi"/>
          <w:b/>
          <w:bCs/>
        </w:rPr>
        <w:t>znaménko nerovnosti</w:t>
      </w:r>
      <w:r w:rsidRPr="009C705F">
        <w:rPr>
          <w:rFonts w:asciiTheme="minorHAnsi" w:hAnsiTheme="minorHAnsi"/>
        </w:rPr>
        <w:t xml:space="preserve"> (může být jak jednostranná – pravostranná nebo levostranná, tak oboustranná). </w:t>
      </w:r>
    </w:p>
    <w:p w14:paraId="6E9EAC31" w14:textId="20AFAACD" w:rsidR="00A16AB4" w:rsidRPr="009C705F" w:rsidRDefault="00F42B37" w:rsidP="009C705F">
      <w:p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</w:rPr>
        <w:t xml:space="preserve">d. </w:t>
      </w:r>
      <w:r w:rsidR="00A16AB4" w:rsidRPr="009C705F">
        <w:rPr>
          <w:rFonts w:asciiTheme="minorHAnsi" w:hAnsiTheme="minorHAnsi"/>
        </w:rPr>
        <w:t xml:space="preserve">Následně si musíme zvolit </w:t>
      </w:r>
      <w:r w:rsidR="00A16AB4" w:rsidRPr="009C705F">
        <w:rPr>
          <w:rFonts w:asciiTheme="minorHAnsi" w:hAnsiTheme="minorHAnsi"/>
          <w:b/>
          <w:bCs/>
        </w:rPr>
        <w:t>testové kritérium</w:t>
      </w:r>
      <w:r w:rsidR="00A16AB4" w:rsidRPr="009C705F">
        <w:rPr>
          <w:rFonts w:asciiTheme="minorHAnsi" w:hAnsiTheme="minorHAnsi"/>
        </w:rPr>
        <w:t xml:space="preserve">, kterému se někdy také říká </w:t>
      </w:r>
      <w:r w:rsidR="00A16AB4" w:rsidRPr="009C705F">
        <w:rPr>
          <w:rFonts w:asciiTheme="minorHAnsi" w:hAnsiTheme="minorHAnsi"/>
          <w:i/>
          <w:iCs/>
        </w:rPr>
        <w:t>testová statistika.</w:t>
      </w:r>
      <w:r w:rsidR="00A16AB4" w:rsidRPr="009C705F">
        <w:rPr>
          <w:rFonts w:asciiTheme="minorHAnsi" w:hAnsiTheme="minorHAnsi"/>
        </w:rPr>
        <w:t xml:space="preserve"> Hodnotu testového kritéria pak počítáme z</w:t>
      </w:r>
      <w:r w:rsidRPr="009C705F">
        <w:rPr>
          <w:rFonts w:asciiTheme="minorHAnsi" w:hAnsiTheme="minorHAnsi"/>
        </w:rPr>
        <w:t xml:space="preserve"> dat </w:t>
      </w:r>
      <w:r w:rsidR="00A16AB4" w:rsidRPr="009C705F">
        <w:rPr>
          <w:rFonts w:asciiTheme="minorHAnsi" w:hAnsiTheme="minorHAnsi"/>
        </w:rPr>
        <w:t xml:space="preserve">náhodného výběru a podle specifických vzorců. </w:t>
      </w:r>
    </w:p>
    <w:p w14:paraId="720F51A3" w14:textId="4774CE92" w:rsidR="00A16AB4" w:rsidRPr="009C705F" w:rsidRDefault="00F42B37" w:rsidP="009C705F">
      <w:p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</w:rPr>
        <w:t xml:space="preserve">e. </w:t>
      </w:r>
      <w:r w:rsidR="00A16AB4" w:rsidRPr="009C705F">
        <w:rPr>
          <w:rFonts w:asciiTheme="minorHAnsi" w:hAnsiTheme="minorHAnsi"/>
        </w:rPr>
        <w:t xml:space="preserve">Dosažitelné hodnoty testové statistiky se dělí do dvou částí, a to na </w:t>
      </w:r>
      <w:r w:rsidR="00A16AB4" w:rsidRPr="009C705F">
        <w:rPr>
          <w:rFonts w:asciiTheme="minorHAnsi" w:hAnsiTheme="minorHAnsi"/>
          <w:b/>
          <w:bCs/>
        </w:rPr>
        <w:t>obor přijetí</w:t>
      </w:r>
      <w:r w:rsidR="00A16AB4" w:rsidRPr="009C705F">
        <w:rPr>
          <w:rFonts w:asciiTheme="minorHAnsi" w:hAnsiTheme="minorHAnsi"/>
        </w:rPr>
        <w:t xml:space="preserve">, který značíme V a </w:t>
      </w:r>
      <w:r w:rsidR="00A16AB4" w:rsidRPr="009C705F">
        <w:rPr>
          <w:rFonts w:asciiTheme="minorHAnsi" w:hAnsiTheme="minorHAnsi"/>
          <w:b/>
          <w:bCs/>
        </w:rPr>
        <w:t>kritický obor</w:t>
      </w:r>
      <w:r w:rsidR="00A16AB4" w:rsidRPr="009C705F">
        <w:rPr>
          <w:rFonts w:asciiTheme="minorHAnsi" w:hAnsiTheme="minorHAnsi"/>
        </w:rPr>
        <w:t xml:space="preserve"> W. </w:t>
      </w:r>
    </w:p>
    <w:p w14:paraId="2A00E84E" w14:textId="209B43FF" w:rsidR="00A16AB4" w:rsidRPr="009C705F" w:rsidRDefault="00A16AB4" w:rsidP="009C705F">
      <w:p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  <w:b/>
          <w:bCs/>
          <w:u w:val="single"/>
        </w:rPr>
        <w:t xml:space="preserve">Obor přijetí </w:t>
      </w:r>
      <w:r w:rsidR="001121DD" w:rsidRPr="009C705F">
        <w:rPr>
          <w:rFonts w:asciiTheme="minorHAnsi" w:hAnsiTheme="minorHAnsi"/>
          <w:b/>
          <w:bCs/>
          <w:u w:val="single"/>
        </w:rPr>
        <w:t>(V)</w:t>
      </w:r>
      <w:r w:rsidRPr="009C705F">
        <w:rPr>
          <w:rFonts w:asciiTheme="minorHAnsi" w:hAnsiTheme="minorHAnsi"/>
          <w:b/>
          <w:bCs/>
          <w:u w:val="single"/>
        </w:rPr>
        <w:t>=</w:t>
      </w:r>
      <w:r w:rsidRPr="009C705F">
        <w:rPr>
          <w:rFonts w:asciiTheme="minorHAnsi" w:hAnsiTheme="minorHAnsi"/>
        </w:rPr>
        <w:t xml:space="preserve"> obsahuje hodnoty, které nejsou v rozporu s platností nulové hypotézy a pro které tak nulovou hypotézu nezamítáme</w:t>
      </w:r>
      <w:r w:rsidR="00F42B37" w:rsidRPr="009C705F">
        <w:rPr>
          <w:rFonts w:asciiTheme="minorHAnsi" w:hAnsiTheme="minorHAnsi"/>
        </w:rPr>
        <w:t>.</w:t>
      </w:r>
    </w:p>
    <w:p w14:paraId="2D13FAF8" w14:textId="0482B07F" w:rsidR="00A16AB4" w:rsidRPr="009C705F" w:rsidRDefault="00A16AB4" w:rsidP="009C705F">
      <w:p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  <w:b/>
          <w:bCs/>
          <w:u w:val="single"/>
        </w:rPr>
        <w:t xml:space="preserve">Kritický obor </w:t>
      </w:r>
      <w:r w:rsidR="001121DD" w:rsidRPr="009C705F">
        <w:rPr>
          <w:rFonts w:asciiTheme="minorHAnsi" w:hAnsiTheme="minorHAnsi"/>
          <w:b/>
          <w:bCs/>
          <w:u w:val="single"/>
        </w:rPr>
        <w:t>(W)</w:t>
      </w:r>
      <w:r w:rsidR="001121DD" w:rsidRPr="009C705F">
        <w:rPr>
          <w:rFonts w:asciiTheme="minorHAnsi" w:hAnsiTheme="minorHAnsi"/>
        </w:rPr>
        <w:t xml:space="preserve"> </w:t>
      </w:r>
      <w:r w:rsidRPr="009C705F">
        <w:rPr>
          <w:rFonts w:asciiTheme="minorHAnsi" w:hAnsiTheme="minorHAnsi"/>
        </w:rPr>
        <w:t xml:space="preserve">= obsahuje hodnoty, které jsou v rozporu s platností nulové hypotézy a vedou k jejímu zamítnutí. </w:t>
      </w:r>
    </w:p>
    <w:p w14:paraId="69016F54" w14:textId="0CE8E68F" w:rsidR="00A16AB4" w:rsidRPr="009C705F" w:rsidRDefault="00F42B37" w:rsidP="009C705F">
      <w:pPr>
        <w:spacing w:after="120"/>
        <w:rPr>
          <w:rFonts w:asciiTheme="minorHAnsi" w:hAnsiTheme="minorHAnsi"/>
          <w:b/>
          <w:bCs/>
        </w:rPr>
      </w:pPr>
      <w:r w:rsidRPr="009C705F">
        <w:rPr>
          <w:rFonts w:asciiTheme="minorHAnsi" w:hAnsiTheme="minorHAnsi"/>
        </w:rPr>
        <w:t xml:space="preserve">f. </w:t>
      </w:r>
      <w:r w:rsidR="00A16AB4" w:rsidRPr="009C705F">
        <w:rPr>
          <w:rFonts w:asciiTheme="minorHAnsi" w:hAnsiTheme="minorHAnsi"/>
        </w:rPr>
        <w:t>Pokud dojde k </w:t>
      </w:r>
      <w:r w:rsidR="00A16AB4" w:rsidRPr="009C705F">
        <w:rPr>
          <w:rFonts w:asciiTheme="minorHAnsi" w:hAnsiTheme="minorHAnsi"/>
          <w:u w:val="single"/>
        </w:rPr>
        <w:t>zamítnutí hypotézy</w:t>
      </w:r>
      <w:r w:rsidR="00A16AB4" w:rsidRPr="009C705F">
        <w:rPr>
          <w:rFonts w:asciiTheme="minorHAnsi" w:hAnsiTheme="minorHAnsi"/>
        </w:rPr>
        <w:t xml:space="preserve">, pak mluvíme o tom, že je </w:t>
      </w:r>
      <w:r w:rsidR="00A16AB4" w:rsidRPr="009C705F">
        <w:rPr>
          <w:rFonts w:asciiTheme="minorHAnsi" w:hAnsiTheme="minorHAnsi"/>
          <w:b/>
          <w:bCs/>
        </w:rPr>
        <w:t>test statisticky významný.</w:t>
      </w:r>
      <w:r w:rsidR="00A16AB4" w:rsidRPr="009C705F">
        <w:rPr>
          <w:rFonts w:asciiTheme="minorHAnsi" w:hAnsiTheme="minorHAnsi"/>
        </w:rPr>
        <w:t xml:space="preserve"> V případě, že dojde k </w:t>
      </w:r>
      <w:r w:rsidR="00A16AB4" w:rsidRPr="009C705F">
        <w:rPr>
          <w:rFonts w:asciiTheme="minorHAnsi" w:hAnsiTheme="minorHAnsi"/>
          <w:u w:val="single"/>
        </w:rPr>
        <w:t>přijetí hypotézy</w:t>
      </w:r>
      <w:r w:rsidR="00A16AB4" w:rsidRPr="009C705F">
        <w:rPr>
          <w:rFonts w:asciiTheme="minorHAnsi" w:hAnsiTheme="minorHAnsi"/>
        </w:rPr>
        <w:t xml:space="preserve">, pak je pro nás </w:t>
      </w:r>
      <w:r w:rsidR="00A16AB4" w:rsidRPr="009C705F">
        <w:rPr>
          <w:rFonts w:asciiTheme="minorHAnsi" w:hAnsiTheme="minorHAnsi"/>
          <w:b/>
          <w:bCs/>
        </w:rPr>
        <w:t xml:space="preserve">test statisticky nevýznamný. </w:t>
      </w:r>
    </w:p>
    <w:p w14:paraId="24A803BE" w14:textId="67F8BF53" w:rsidR="00A16AB4" w:rsidRPr="009C705F" w:rsidRDefault="00A16AB4" w:rsidP="009C705F">
      <w:pPr>
        <w:spacing w:after="120"/>
        <w:rPr>
          <w:rFonts w:asciiTheme="minorHAnsi" w:hAnsiTheme="minorHAnsi"/>
          <w:b/>
          <w:bCs/>
          <w:sz w:val="28"/>
          <w:szCs w:val="28"/>
          <w:u w:val="single"/>
        </w:rPr>
      </w:pPr>
      <w:r w:rsidRPr="009C705F">
        <w:rPr>
          <w:rFonts w:asciiTheme="minorHAnsi" w:hAnsiTheme="minorHAnsi"/>
          <w:b/>
          <w:bCs/>
          <w:sz w:val="28"/>
          <w:szCs w:val="28"/>
          <w:u w:val="single"/>
        </w:rPr>
        <w:t xml:space="preserve">Chyba prvního </w:t>
      </w:r>
      <w:r w:rsidR="00DC37B9" w:rsidRPr="009C705F">
        <w:rPr>
          <w:rFonts w:asciiTheme="minorHAnsi" w:hAnsiTheme="minorHAnsi"/>
          <w:b/>
          <w:bCs/>
          <w:sz w:val="28"/>
          <w:szCs w:val="28"/>
          <w:u w:val="single"/>
        </w:rPr>
        <w:t>(</w:t>
      </w:r>
      <w:r w:rsidR="00DC37B9" w:rsidRPr="009C705F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 xml:space="preserve">α) </w:t>
      </w:r>
      <w:r w:rsidRPr="009C705F">
        <w:rPr>
          <w:rFonts w:asciiTheme="minorHAnsi" w:hAnsiTheme="minorHAnsi"/>
          <w:b/>
          <w:bCs/>
          <w:sz w:val="28"/>
          <w:szCs w:val="28"/>
          <w:u w:val="single"/>
        </w:rPr>
        <w:t>a druhého druhu</w:t>
      </w:r>
      <w:r w:rsidR="00DC37B9" w:rsidRPr="009C705F">
        <w:rPr>
          <w:rFonts w:asciiTheme="minorHAnsi" w:hAnsiTheme="minorHAnsi"/>
          <w:b/>
          <w:bCs/>
          <w:sz w:val="28"/>
          <w:szCs w:val="28"/>
          <w:u w:val="single"/>
        </w:rPr>
        <w:t xml:space="preserve"> (</w:t>
      </w:r>
      <w:r w:rsidR="00DC37B9" w:rsidRPr="009C705F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β)</w:t>
      </w:r>
      <w:r w:rsidRPr="009C705F">
        <w:rPr>
          <w:rFonts w:asciiTheme="minorHAnsi" w:hAnsiTheme="minorHAnsi"/>
          <w:b/>
          <w:bCs/>
          <w:sz w:val="28"/>
          <w:szCs w:val="28"/>
          <w:u w:val="single"/>
        </w:rPr>
        <w:t xml:space="preserve">: </w:t>
      </w:r>
    </w:p>
    <w:p w14:paraId="5AC9713C" w14:textId="32C72CC2" w:rsidR="00A16AB4" w:rsidRPr="009C705F" w:rsidRDefault="007B695C" w:rsidP="009C705F">
      <w:p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  <w:b/>
          <w:bCs/>
        </w:rPr>
        <w:t>Chyba prvního druhu:</w:t>
      </w:r>
      <w:r w:rsidR="00A16AB4" w:rsidRPr="009C705F">
        <w:rPr>
          <w:rFonts w:asciiTheme="minorHAnsi" w:hAnsiTheme="minorHAnsi"/>
        </w:rPr>
        <w:t xml:space="preserve"> </w:t>
      </w:r>
      <w:r w:rsidRPr="009C705F">
        <w:rPr>
          <w:rFonts w:asciiTheme="minorHAnsi" w:hAnsiTheme="minorHAnsi"/>
        </w:rPr>
        <w:t>nesprávné zamítnutí platné nulové hypotézy (</w:t>
      </w:r>
      <w:r w:rsidR="00A16AB4" w:rsidRPr="009C705F">
        <w:rPr>
          <w:rFonts w:asciiTheme="minorHAnsi" w:hAnsiTheme="minorHAnsi"/>
        </w:rPr>
        <w:t>což znamená, že zamítneme nulovou hypotézu, která je ale platná</w:t>
      </w:r>
      <w:r w:rsidRPr="009C705F">
        <w:rPr>
          <w:rFonts w:asciiTheme="minorHAnsi" w:hAnsiTheme="minorHAnsi"/>
        </w:rPr>
        <w:t>).</w:t>
      </w:r>
    </w:p>
    <w:p w14:paraId="51B2CC18" w14:textId="103F9A0E" w:rsidR="00A16AB4" w:rsidRPr="009C705F" w:rsidRDefault="007B695C" w:rsidP="009C705F">
      <w:p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  <w:b/>
          <w:bCs/>
        </w:rPr>
        <w:t>Chyba druhého druhu:</w:t>
      </w:r>
      <w:r w:rsidR="00A16AB4" w:rsidRPr="009C705F">
        <w:rPr>
          <w:rFonts w:asciiTheme="minorHAnsi" w:hAnsiTheme="minorHAnsi"/>
        </w:rPr>
        <w:t xml:space="preserve"> </w:t>
      </w:r>
      <w:r w:rsidRPr="009C705F">
        <w:rPr>
          <w:rFonts w:asciiTheme="minorHAnsi" w:hAnsiTheme="minorHAnsi"/>
        </w:rPr>
        <w:t>nezamítnutí nulové hypotézy</w:t>
      </w:r>
      <w:r w:rsidR="00A16AB4" w:rsidRPr="009C705F">
        <w:rPr>
          <w:rFonts w:asciiTheme="minorHAnsi" w:hAnsiTheme="minorHAnsi"/>
        </w:rPr>
        <w:t xml:space="preserve">, která ve skutečnosti neplatí (tj. nesprávné nezamítnutí nulové hypotézy). </w:t>
      </w:r>
    </w:p>
    <w:p w14:paraId="13F6F7D1" w14:textId="4D0513E3" w:rsidR="00261CA3" w:rsidRDefault="00261CA3" w:rsidP="009C705F">
      <w:p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</w:rPr>
        <w:t xml:space="preserve">Doplňková pravděpodobnost chyby druhého druhu se nazývá </w:t>
      </w:r>
      <w:r w:rsidRPr="009C705F">
        <w:rPr>
          <w:rFonts w:asciiTheme="minorHAnsi" w:hAnsiTheme="minorHAnsi"/>
          <w:b/>
          <w:bCs/>
        </w:rPr>
        <w:t>síla testu</w:t>
      </w:r>
      <w:r w:rsidR="00DC37B9" w:rsidRPr="009C705F">
        <w:rPr>
          <w:rFonts w:asciiTheme="minorHAnsi" w:hAnsiTheme="minorHAnsi"/>
        </w:rPr>
        <w:t xml:space="preserve"> (</w:t>
      </w:r>
      <w:proofErr w:type="gramStart"/>
      <w:r w:rsidR="00DC37B9" w:rsidRPr="009C705F">
        <w:rPr>
          <w:rFonts w:asciiTheme="minorHAnsi" w:hAnsiTheme="minorHAnsi"/>
          <w:color w:val="000000"/>
        </w:rPr>
        <w:t>1 – β</w:t>
      </w:r>
      <w:proofErr w:type="gramEnd"/>
      <w:r w:rsidR="00DC37B9" w:rsidRPr="009C705F">
        <w:rPr>
          <w:rFonts w:asciiTheme="minorHAnsi" w:hAnsiTheme="minorHAnsi"/>
          <w:color w:val="000000"/>
        </w:rPr>
        <w:t>)</w:t>
      </w:r>
      <w:r w:rsidRPr="009C705F">
        <w:rPr>
          <w:rFonts w:asciiTheme="minorHAnsi" w:hAnsiTheme="minorHAnsi"/>
        </w:rPr>
        <w:t xml:space="preserve"> – </w:t>
      </w:r>
      <w:r w:rsidR="0028020B" w:rsidRPr="009C705F">
        <w:rPr>
          <w:rFonts w:asciiTheme="minorHAnsi" w:hAnsiTheme="minorHAnsi"/>
        </w:rPr>
        <w:t xml:space="preserve">udává pravděpodobnost </w:t>
      </w:r>
      <w:r w:rsidR="00DC37B9" w:rsidRPr="009C705F">
        <w:rPr>
          <w:rFonts w:asciiTheme="minorHAnsi" w:hAnsiTheme="minorHAnsi"/>
        </w:rPr>
        <w:t xml:space="preserve">správného </w:t>
      </w:r>
      <w:r w:rsidR="0028020B" w:rsidRPr="009C705F">
        <w:rPr>
          <w:rFonts w:asciiTheme="minorHAnsi" w:hAnsiTheme="minorHAnsi"/>
        </w:rPr>
        <w:t xml:space="preserve">zamítnutí H0, jestliže je skutečná hodnota parametru 0. </w:t>
      </w:r>
    </w:p>
    <w:p w14:paraId="5033BEDA" w14:textId="77777777" w:rsidR="009C705F" w:rsidRDefault="009C705F" w:rsidP="009C705F">
      <w:pPr>
        <w:spacing w:after="120"/>
        <w:rPr>
          <w:rFonts w:asciiTheme="minorHAnsi" w:hAnsiTheme="minorHAnsi"/>
        </w:rPr>
      </w:pPr>
    </w:p>
    <w:p w14:paraId="2A192B7F" w14:textId="77777777" w:rsidR="009C705F" w:rsidRDefault="009C705F" w:rsidP="009C705F">
      <w:pPr>
        <w:spacing w:after="120"/>
        <w:rPr>
          <w:rFonts w:asciiTheme="minorHAnsi" w:hAnsiTheme="minorHAnsi"/>
        </w:rPr>
      </w:pPr>
    </w:p>
    <w:p w14:paraId="64873857" w14:textId="77777777" w:rsidR="009C705F" w:rsidRDefault="009C705F" w:rsidP="009C705F">
      <w:pPr>
        <w:spacing w:after="120"/>
        <w:rPr>
          <w:rFonts w:asciiTheme="minorHAnsi" w:hAnsiTheme="minorHAnsi"/>
        </w:rPr>
      </w:pPr>
    </w:p>
    <w:p w14:paraId="59F32575" w14:textId="77777777" w:rsidR="009C705F" w:rsidRPr="009C705F" w:rsidRDefault="009C705F" w:rsidP="009C705F">
      <w:pPr>
        <w:spacing w:after="120"/>
        <w:rPr>
          <w:rFonts w:asciiTheme="minorHAnsi" w:hAnsiTheme="minorHAnsi"/>
        </w:rPr>
      </w:pPr>
    </w:p>
    <w:p w14:paraId="4D5FFDFC" w14:textId="69B4B30A" w:rsidR="00261CA3" w:rsidRPr="009C705F" w:rsidRDefault="00261CA3" w:rsidP="009C705F">
      <w:pPr>
        <w:spacing w:after="120"/>
        <w:rPr>
          <w:rFonts w:asciiTheme="minorHAnsi" w:hAnsiTheme="minorHAnsi"/>
          <w:b/>
          <w:bCs/>
          <w:sz w:val="28"/>
          <w:szCs w:val="28"/>
          <w:u w:val="single"/>
        </w:rPr>
      </w:pPr>
      <w:r w:rsidRPr="009C705F">
        <w:rPr>
          <w:rFonts w:asciiTheme="minorHAnsi" w:hAnsiTheme="minorHAnsi"/>
          <w:b/>
          <w:bCs/>
          <w:sz w:val="28"/>
          <w:szCs w:val="28"/>
          <w:u w:val="single"/>
        </w:rPr>
        <w:lastRenderedPageBreak/>
        <w:t xml:space="preserve">Vybrané testy: </w:t>
      </w:r>
    </w:p>
    <w:p w14:paraId="56E4DE2F" w14:textId="6A363C8D" w:rsidR="00DC37B9" w:rsidRPr="009C705F" w:rsidRDefault="00DC37B9" w:rsidP="009C705F">
      <w:pPr>
        <w:spacing w:after="120"/>
        <w:rPr>
          <w:rFonts w:asciiTheme="minorHAnsi" w:hAnsiTheme="minorHAnsi"/>
          <w:sz w:val="28"/>
          <w:szCs w:val="28"/>
          <w:u w:val="single"/>
        </w:rPr>
      </w:pPr>
      <w:r w:rsidRPr="009C705F">
        <w:rPr>
          <w:rFonts w:asciiTheme="minorHAnsi" w:hAnsiTheme="minorHAnsi"/>
          <w:sz w:val="28"/>
          <w:szCs w:val="28"/>
          <w:u w:val="single"/>
        </w:rPr>
        <w:t xml:space="preserve">Parametrické testy: </w:t>
      </w:r>
    </w:p>
    <w:p w14:paraId="03345320" w14:textId="00A7F0F4" w:rsidR="0028020B" w:rsidRPr="009C705F" w:rsidRDefault="00DC37B9" w:rsidP="009C705F">
      <w:pPr>
        <w:spacing w:after="120"/>
        <w:rPr>
          <w:rFonts w:asciiTheme="minorHAnsi" w:hAnsiTheme="minorHAnsi"/>
          <w:b/>
          <w:bCs/>
        </w:rPr>
      </w:pPr>
      <w:r w:rsidRPr="009C705F">
        <w:rPr>
          <w:rFonts w:asciiTheme="minorHAnsi" w:hAnsiTheme="minorHAnsi"/>
          <w:b/>
          <w:bCs/>
        </w:rPr>
        <w:t>1. T-test:</w:t>
      </w:r>
    </w:p>
    <w:p w14:paraId="023BF6C4" w14:textId="1F1AC2A6" w:rsidR="0028020B" w:rsidRPr="009C705F" w:rsidRDefault="0028020B" w:rsidP="009C705F">
      <w:p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</w:rPr>
        <w:t xml:space="preserve">T-test slouží </w:t>
      </w:r>
      <w:r w:rsidRPr="009C705F">
        <w:rPr>
          <w:rFonts w:asciiTheme="minorHAnsi" w:hAnsiTheme="minorHAnsi"/>
          <w:b/>
          <w:bCs/>
        </w:rPr>
        <w:t>ke srovnání průměrů</w:t>
      </w:r>
      <w:r w:rsidRPr="009C705F">
        <w:rPr>
          <w:rFonts w:asciiTheme="minorHAnsi" w:hAnsiTheme="minorHAnsi"/>
        </w:rPr>
        <w:t xml:space="preserve"> a předpokládá se, že </w:t>
      </w:r>
      <w:r w:rsidR="00DC37B9" w:rsidRPr="009C705F">
        <w:rPr>
          <w:rFonts w:asciiTheme="minorHAnsi" w:hAnsiTheme="minorHAnsi"/>
        </w:rPr>
        <w:t xml:space="preserve">data </w:t>
      </w:r>
      <w:r w:rsidRPr="009C705F">
        <w:rPr>
          <w:rFonts w:asciiTheme="minorHAnsi" w:hAnsiTheme="minorHAnsi"/>
        </w:rPr>
        <w:t xml:space="preserve">mají </w:t>
      </w:r>
      <w:r w:rsidRPr="009C705F">
        <w:rPr>
          <w:rFonts w:asciiTheme="minorHAnsi" w:hAnsiTheme="minorHAnsi"/>
          <w:i/>
          <w:iCs/>
        </w:rPr>
        <w:t>normální rozdělení.</w:t>
      </w:r>
      <w:r w:rsidRPr="009C705F">
        <w:rPr>
          <w:rFonts w:asciiTheme="minorHAnsi" w:hAnsiTheme="minorHAnsi"/>
        </w:rPr>
        <w:t xml:space="preserve"> </w:t>
      </w:r>
    </w:p>
    <w:p w14:paraId="239C542D" w14:textId="77777777" w:rsidR="007B695C" w:rsidRPr="009C705F" w:rsidRDefault="007B695C" w:rsidP="009C705F">
      <w:pPr>
        <w:spacing w:after="120"/>
        <w:rPr>
          <w:rFonts w:asciiTheme="minorHAnsi" w:hAnsiTheme="minorHAnsi"/>
        </w:rPr>
      </w:pPr>
    </w:p>
    <w:p w14:paraId="3E11075B" w14:textId="35F9E751" w:rsidR="0028020B" w:rsidRPr="009C705F" w:rsidRDefault="0028020B" w:rsidP="009C705F">
      <w:pPr>
        <w:spacing w:after="120"/>
        <w:rPr>
          <w:rFonts w:asciiTheme="minorHAnsi" w:hAnsiTheme="minorHAnsi"/>
          <w:b/>
          <w:bCs/>
        </w:rPr>
      </w:pPr>
      <w:proofErr w:type="spellStart"/>
      <w:r w:rsidRPr="009C705F">
        <w:rPr>
          <w:rFonts w:asciiTheme="minorHAnsi" w:hAnsiTheme="minorHAnsi"/>
          <w:b/>
          <w:bCs/>
        </w:rPr>
        <w:t>Jednovýběrový</w:t>
      </w:r>
      <w:proofErr w:type="spellEnd"/>
      <w:r w:rsidRPr="009C705F">
        <w:rPr>
          <w:rFonts w:asciiTheme="minorHAnsi" w:hAnsiTheme="minorHAnsi"/>
          <w:b/>
          <w:bCs/>
        </w:rPr>
        <w:t xml:space="preserve"> t-test: </w:t>
      </w:r>
    </w:p>
    <w:p w14:paraId="77276018" w14:textId="1C2DCB7F" w:rsidR="00DC37B9" w:rsidRPr="009C705F" w:rsidRDefault="00DC37B9" w:rsidP="009C705F">
      <w:pPr>
        <w:spacing w:after="120"/>
        <w:rPr>
          <w:rFonts w:asciiTheme="minorHAnsi" w:hAnsiTheme="minorHAnsi"/>
        </w:rPr>
      </w:pPr>
      <w:r w:rsidRPr="009C705F">
        <w:rPr>
          <w:rFonts w:asciiTheme="minorHAnsi" w:hAnsiTheme="minorHAnsi"/>
        </w:rPr>
        <w:t xml:space="preserve">Testuje, jestli se průměr výběru liší od dané hodnoty </w:t>
      </w:r>
      <w:r w:rsidRPr="009C705F">
        <w:rPr>
          <w:rFonts w:asciiTheme="minorHAnsi" w:hAnsiTheme="minorHAnsi"/>
          <w:color w:val="000000"/>
        </w:rPr>
        <w:t>μ₀.</w:t>
      </w:r>
    </w:p>
    <w:p w14:paraId="627A4A60" w14:textId="23E49A29" w:rsidR="0028020B" w:rsidRPr="009C705F" w:rsidRDefault="0028020B" w:rsidP="009C705F">
      <w:pPr>
        <w:spacing w:after="120"/>
        <w:rPr>
          <w:rFonts w:asciiTheme="minorHAnsi" w:hAnsiTheme="minorHAnsi"/>
          <w:color w:val="000000"/>
        </w:rPr>
      </w:pPr>
      <w:r w:rsidRPr="009C705F">
        <w:rPr>
          <w:rFonts w:asciiTheme="minorHAnsi" w:hAnsiTheme="minorHAnsi"/>
          <w:u w:val="single"/>
        </w:rPr>
        <w:t>Nulová hypotéza</w:t>
      </w:r>
      <w:r w:rsidRPr="009C705F">
        <w:rPr>
          <w:rFonts w:asciiTheme="minorHAnsi" w:hAnsiTheme="minorHAnsi"/>
          <w:b/>
          <w:bCs/>
          <w:u w:val="single"/>
        </w:rPr>
        <w:t>:</w:t>
      </w:r>
      <w:r w:rsidRPr="009C705F">
        <w:rPr>
          <w:rFonts w:asciiTheme="minorHAnsi" w:hAnsiTheme="minorHAnsi"/>
          <w:b/>
          <w:bCs/>
        </w:rPr>
        <w:t xml:space="preserve"> </w:t>
      </w:r>
      <w:r w:rsidRPr="009C705F">
        <w:rPr>
          <w:rFonts w:asciiTheme="minorHAnsi" w:hAnsiTheme="minorHAnsi"/>
          <w:b/>
          <w:bCs/>
          <w:color w:val="000000"/>
        </w:rPr>
        <w:t>H₀: μ = μ₀</w:t>
      </w:r>
    </w:p>
    <w:p w14:paraId="0F66D800" w14:textId="13FAD444" w:rsidR="0028020B" w:rsidRPr="009C705F" w:rsidRDefault="0028020B" w:rsidP="009C705F">
      <w:pPr>
        <w:spacing w:after="120"/>
        <w:rPr>
          <w:rFonts w:asciiTheme="minorHAnsi" w:hAnsiTheme="minorHAnsi"/>
          <w:color w:val="000000"/>
        </w:rPr>
      </w:pPr>
      <w:r w:rsidRPr="009C705F">
        <w:rPr>
          <w:rFonts w:asciiTheme="minorHAnsi" w:hAnsiTheme="minorHAnsi"/>
          <w:color w:val="000000"/>
          <w:u w:val="single"/>
        </w:rPr>
        <w:t>Alternativní hypotéza</w:t>
      </w:r>
      <w:r w:rsidRPr="009C705F">
        <w:rPr>
          <w:rFonts w:asciiTheme="minorHAnsi" w:hAnsiTheme="minorHAnsi"/>
          <w:color w:val="000000"/>
        </w:rPr>
        <w:t xml:space="preserve">: </w:t>
      </w:r>
      <w:r w:rsidRPr="009C705F">
        <w:rPr>
          <w:rFonts w:asciiTheme="minorHAnsi" w:hAnsiTheme="minorHAnsi"/>
          <w:b/>
          <w:bCs/>
          <w:color w:val="000000"/>
        </w:rPr>
        <w:t>H₁: μ ≠ μ₀</w:t>
      </w:r>
      <w:r w:rsidRPr="009C705F">
        <w:rPr>
          <w:rFonts w:asciiTheme="minorHAnsi" w:hAnsiTheme="minorHAnsi"/>
          <w:color w:val="000000"/>
        </w:rPr>
        <w:t xml:space="preserve"> nebo můžeme počítat levostrannou nebo pravostrannou hypotézu, která by byla: </w:t>
      </w:r>
      <w:r w:rsidRPr="009C705F">
        <w:rPr>
          <w:rFonts w:asciiTheme="minorHAnsi" w:hAnsiTheme="minorHAnsi"/>
          <w:b/>
          <w:bCs/>
          <w:color w:val="000000"/>
        </w:rPr>
        <w:t xml:space="preserve">H₁: μ </w:t>
      </w:r>
      <w:proofErr w:type="gramStart"/>
      <w:r w:rsidRPr="009C705F">
        <w:rPr>
          <w:rFonts w:asciiTheme="minorHAnsi" w:hAnsiTheme="minorHAnsi"/>
          <w:b/>
          <w:bCs/>
          <w:color w:val="000000"/>
        </w:rPr>
        <w:t>&lt; μ</w:t>
      </w:r>
      <w:proofErr w:type="gramEnd"/>
      <w:r w:rsidRPr="009C705F">
        <w:rPr>
          <w:rFonts w:asciiTheme="minorHAnsi" w:hAnsiTheme="minorHAnsi"/>
          <w:b/>
          <w:bCs/>
          <w:color w:val="000000"/>
        </w:rPr>
        <w:t xml:space="preserve">₀ a H₁: </w:t>
      </w:r>
      <w:proofErr w:type="gramStart"/>
      <w:r w:rsidRPr="009C705F">
        <w:rPr>
          <w:rFonts w:asciiTheme="minorHAnsi" w:hAnsiTheme="minorHAnsi"/>
          <w:b/>
          <w:bCs/>
          <w:color w:val="000000"/>
        </w:rPr>
        <w:t>μ &gt;</w:t>
      </w:r>
      <w:proofErr w:type="gramEnd"/>
      <w:r w:rsidRPr="009C705F">
        <w:rPr>
          <w:rFonts w:asciiTheme="minorHAnsi" w:hAnsiTheme="minorHAnsi"/>
          <w:b/>
          <w:bCs/>
          <w:color w:val="000000"/>
        </w:rPr>
        <w:t xml:space="preserve"> μ₀</w:t>
      </w:r>
    </w:p>
    <w:p w14:paraId="5B336961" w14:textId="39807D45" w:rsidR="008F60B6" w:rsidRPr="009C705F" w:rsidRDefault="008F60B6" w:rsidP="009C705F">
      <w:pPr>
        <w:spacing w:after="120"/>
        <w:rPr>
          <w:rFonts w:asciiTheme="minorHAnsi" w:hAnsiTheme="minorHAnsi"/>
          <w:color w:val="000000"/>
        </w:rPr>
      </w:pPr>
      <w:r w:rsidRPr="009C705F">
        <w:rPr>
          <w:rFonts w:asciiTheme="minorHAnsi" w:hAnsiTheme="minorHAnsi"/>
          <w:color w:val="000000"/>
        </w:rPr>
        <w:t xml:space="preserve">Na základě hypotézy stanovíme </w:t>
      </w:r>
      <w:r w:rsidRPr="009C705F">
        <w:rPr>
          <w:rFonts w:asciiTheme="minorHAnsi" w:hAnsiTheme="minorHAnsi"/>
          <w:b/>
          <w:bCs/>
          <w:color w:val="000000"/>
        </w:rPr>
        <w:t>testové kritérium</w:t>
      </w:r>
      <w:r w:rsidRPr="009C705F">
        <w:rPr>
          <w:rFonts w:asciiTheme="minorHAnsi" w:hAnsiTheme="minorHAnsi"/>
          <w:color w:val="000000"/>
        </w:rPr>
        <w:t xml:space="preserve"> podle toho, zda je rozptyl známý nebo neznámý. </w:t>
      </w:r>
    </w:p>
    <w:p w14:paraId="25DC2E01" w14:textId="5D296CA7" w:rsidR="008F60B6" w:rsidRPr="009C705F" w:rsidRDefault="008F60B6" w:rsidP="009C705F">
      <w:pPr>
        <w:spacing w:after="120"/>
        <w:rPr>
          <w:rFonts w:asciiTheme="minorHAnsi" w:eastAsiaTheme="minorEastAsia" w:hAnsiTheme="minorHAnsi"/>
          <w:b/>
          <w:bCs/>
          <w:color w:val="000000"/>
        </w:rPr>
      </w:pPr>
      <w:r w:rsidRPr="009C705F">
        <w:rPr>
          <w:rFonts w:asciiTheme="minorHAnsi" w:hAnsiTheme="minorHAnsi"/>
          <w:color w:val="000000"/>
        </w:rPr>
        <w:t xml:space="preserve">Pro </w:t>
      </w:r>
      <w:r w:rsidRPr="009C705F">
        <w:rPr>
          <w:rFonts w:asciiTheme="minorHAnsi" w:hAnsiTheme="minorHAnsi"/>
          <w:b/>
          <w:bCs/>
          <w:color w:val="000000"/>
        </w:rPr>
        <w:t>rozptyl známý</w:t>
      </w:r>
      <w:r w:rsidRPr="009C705F">
        <w:rPr>
          <w:rFonts w:asciiTheme="minorHAnsi" w:hAnsiTheme="minorHAnsi"/>
          <w:color w:val="000000"/>
        </w:rPr>
        <w:t xml:space="preserve"> využijeme vzorec:</w:t>
      </w:r>
      <w:r w:rsidRPr="009C705F">
        <w:rPr>
          <w:rFonts w:asciiTheme="minorHAnsi" w:hAnsiTheme="minorHAnsi"/>
          <w:b/>
          <w:bCs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U=</m:t>
        </m:r>
        <m:f>
          <m:fPr>
            <m:ctrlPr>
              <w:rPr>
                <w:rFonts w:ascii="Cambria Math" w:hAnsi="Cambria Math"/>
                <w:b/>
                <w:bCs/>
                <w:i/>
                <w:color w:val="000000"/>
              </w:rPr>
            </m:ctrlPr>
          </m:fPr>
          <m:num>
            <m:r>
              <m:rPr>
                <m:sty m:val="b"/>
              </m:rPr>
              <w:rPr>
                <w:rStyle w:val="mord"/>
                <w:rFonts w:ascii="Cambria Math" w:hAnsi="Cambria Math"/>
                <w:color w:val="000000"/>
              </w:rPr>
              <m:t>xˉ</m:t>
            </m:r>
            <m:r>
              <m:rPr>
                <m:sty m:val="bi"/>
              </m:rPr>
              <w:rPr>
                <w:rStyle w:val="mbin"/>
                <w:rFonts w:ascii="Cambria Math" w:hAnsi="Cambria Math"/>
                <w:color w:val="000000"/>
              </w:rPr>
              <m:t>-</m:t>
            </m:r>
            <m:r>
              <m:rPr>
                <m:sty m:val="b"/>
              </m:rPr>
              <w:rPr>
                <w:rStyle w:val="mord"/>
                <w:rFonts w:ascii="Cambria Math" w:hAnsi="Cambria Math"/>
                <w:color w:val="000000"/>
              </w:rPr>
              <m:t>μ0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σ</m:t>
            </m:r>
          </m:den>
        </m:f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00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e>
        </m:rad>
      </m:oMath>
    </w:p>
    <w:p w14:paraId="6D5BCDF6" w14:textId="145C5511" w:rsidR="008F60B6" w:rsidRPr="009C705F" w:rsidRDefault="008F60B6" w:rsidP="009C705F">
      <w:pPr>
        <w:spacing w:after="120"/>
        <w:rPr>
          <w:rFonts w:asciiTheme="minorHAnsi" w:eastAsiaTheme="minorEastAsia" w:hAnsiTheme="minorHAnsi"/>
          <w:b/>
          <w:bCs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 xml:space="preserve">Pro </w:t>
      </w:r>
      <w:r w:rsidRPr="009C705F">
        <w:rPr>
          <w:rFonts w:asciiTheme="minorHAnsi" w:eastAsiaTheme="minorEastAsia" w:hAnsiTheme="minorHAnsi"/>
          <w:b/>
          <w:bCs/>
          <w:color w:val="000000"/>
        </w:rPr>
        <w:t>rozptyl neznámý</w:t>
      </w:r>
      <w:r w:rsidRPr="009C705F">
        <w:rPr>
          <w:rFonts w:asciiTheme="minorHAnsi" w:eastAsiaTheme="minorEastAsia" w:hAnsiTheme="minorHAnsi"/>
          <w:color w:val="000000"/>
        </w:rPr>
        <w:t xml:space="preserve"> využijeme:</w:t>
      </w:r>
      <w:r w:rsidRPr="009C705F">
        <w:rPr>
          <w:rFonts w:asciiTheme="minorHAnsi" w:eastAsiaTheme="minorEastAsia" w:hAnsiTheme="minorHAnsi"/>
          <w:b/>
          <w:bCs/>
          <w:color w:val="00000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</w:rPr>
          <m:t>T=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Style w:val="vlist-s"/>
                <w:rFonts w:ascii="Cambria Math" w:hAnsi="Cambria Math" w:cs="Arial"/>
                <w:color w:val="000000"/>
              </w:rPr>
              <m:t>​</m:t>
            </m:r>
            <m:r>
              <m:rPr>
                <m:sty m:val="b"/>
              </m:rPr>
              <w:rPr>
                <w:rStyle w:val="mord"/>
                <w:rFonts w:ascii="Cambria Math" w:hAnsi="Cambria Math"/>
                <w:color w:val="000000"/>
              </w:rPr>
              <m:t>x</m:t>
            </m:r>
            <m:r>
              <m:rPr>
                <m:sty m:val="b"/>
              </m:rPr>
              <w:rPr>
                <w:rStyle w:val="mord"/>
                <w:rFonts w:ascii="Cambria Math" w:hAnsi="Cambria Math" w:cs="Arial"/>
                <w:color w:val="000000"/>
              </w:rPr>
              <m:t>ˉ</m:t>
            </m:r>
            <m:r>
              <m:rPr>
                <m:sty m:val="b"/>
              </m:rPr>
              <w:rPr>
                <w:rStyle w:val="mbin"/>
                <w:rFonts w:ascii="Cambria Math" w:hAnsi="Cambria Math"/>
                <w:color w:val="000000"/>
              </w:rPr>
              <m:t>-</m:t>
            </m:r>
            <m:r>
              <m:rPr>
                <m:sty m:val="b"/>
              </m:rPr>
              <w:rPr>
                <w:rStyle w:val="mord"/>
                <w:rFonts w:ascii="Cambria Math" w:hAnsi="Cambria Math"/>
                <w:color w:val="000000"/>
              </w:rPr>
              <m:t>μ0</m:t>
            </m:r>
            <m:r>
              <m:rPr>
                <m:sty m:val="bi"/>
              </m:rPr>
              <w:rPr>
                <w:rStyle w:val="vlist-s"/>
                <w:rFonts w:ascii="Cambria Math" w:hAnsi="Cambria Math" w:cs="Arial"/>
                <w:color w:val="000000"/>
              </w:rPr>
              <m:t>​</m:t>
            </m:r>
            <m:r>
              <m:rPr>
                <m:sty m:val="bi"/>
              </m:rPr>
              <w:rPr>
                <w:rStyle w:val="vlist-s"/>
                <w:rFonts w:ascii="Cambria Math" w:hAnsi="Cambria Math"/>
                <w:color w:val="000000"/>
              </w:rPr>
              <m:t>​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</w:rPr>
              <m:t>S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0000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color w:val="00000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e>
        </m:rad>
      </m:oMath>
    </w:p>
    <w:p w14:paraId="0F202335" w14:textId="01B6B4FF" w:rsidR="008F60B6" w:rsidRPr="009C705F" w:rsidRDefault="008F60B6" w:rsidP="009C705F">
      <w:p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 xml:space="preserve">Hypotéza s neznámým rozptylem má za platnosti nulové hypotézy rozdělení t(n-1). </w:t>
      </w:r>
    </w:p>
    <w:p w14:paraId="0F7BC48E" w14:textId="1BD3C239" w:rsidR="008F60B6" w:rsidRPr="009C705F" w:rsidRDefault="008F60B6" w:rsidP="009C705F">
      <w:p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>Pokud bude nulová hypotéza platit, výsledné hodnoty budou blízké nule</w:t>
      </w:r>
      <w:r w:rsidR="00476BF7" w:rsidRPr="009C705F">
        <w:rPr>
          <w:rFonts w:asciiTheme="minorHAnsi" w:eastAsiaTheme="minorEastAsia" w:hAnsiTheme="minorHAnsi"/>
          <w:color w:val="000000"/>
        </w:rPr>
        <w:t>. Rozhodujeme na základě porovnání s kritickou hodnotou nebo podle hladiny významnosti, která je zpravidla 0,05 (</w:t>
      </w:r>
      <w:proofErr w:type="gramStart"/>
      <w:r w:rsidR="00DC37B9" w:rsidRPr="009C705F">
        <w:rPr>
          <w:rFonts w:asciiTheme="minorHAnsi" w:eastAsiaTheme="minorEastAsia" w:hAnsiTheme="minorHAnsi"/>
          <w:color w:val="000000"/>
        </w:rPr>
        <w:t>1 -</w:t>
      </w:r>
      <w:r w:rsidR="00476BF7" w:rsidRPr="009C705F">
        <w:rPr>
          <w:rFonts w:asciiTheme="minorHAnsi" w:eastAsiaTheme="minorEastAsia" w:hAnsiTheme="minorHAnsi"/>
          <w:color w:val="000000"/>
        </w:rPr>
        <w:t>95</w:t>
      </w:r>
      <w:proofErr w:type="gramEnd"/>
      <w:r w:rsidR="00476BF7" w:rsidRPr="009C705F">
        <w:rPr>
          <w:rFonts w:asciiTheme="minorHAnsi" w:eastAsiaTheme="minorEastAsia" w:hAnsiTheme="minorHAnsi"/>
          <w:color w:val="000000"/>
        </w:rPr>
        <w:t xml:space="preserve">%). </w:t>
      </w:r>
    </w:p>
    <w:p w14:paraId="5C41B0F7" w14:textId="77777777" w:rsidR="007B695C" w:rsidRPr="009C705F" w:rsidRDefault="007B695C" w:rsidP="009C705F">
      <w:pPr>
        <w:spacing w:after="120"/>
        <w:rPr>
          <w:rFonts w:asciiTheme="minorHAnsi" w:eastAsiaTheme="minorEastAsia" w:hAnsiTheme="minorHAnsi"/>
          <w:color w:val="000000"/>
        </w:rPr>
      </w:pPr>
    </w:p>
    <w:p w14:paraId="313D0FA4" w14:textId="5A444586" w:rsidR="00476BF7" w:rsidRPr="009C705F" w:rsidRDefault="00476BF7" w:rsidP="009C705F">
      <w:pPr>
        <w:spacing w:after="120"/>
        <w:rPr>
          <w:rFonts w:asciiTheme="minorHAnsi" w:eastAsiaTheme="minorEastAsia" w:hAnsiTheme="minorHAnsi"/>
          <w:b/>
          <w:bCs/>
          <w:color w:val="000000"/>
        </w:rPr>
      </w:pPr>
      <w:proofErr w:type="spellStart"/>
      <w:r w:rsidRPr="009C705F">
        <w:rPr>
          <w:rFonts w:asciiTheme="minorHAnsi" w:eastAsiaTheme="minorEastAsia" w:hAnsiTheme="minorHAnsi"/>
          <w:b/>
          <w:bCs/>
          <w:color w:val="000000"/>
        </w:rPr>
        <w:t>Dvouvýběrový</w:t>
      </w:r>
      <w:proofErr w:type="spellEnd"/>
      <w:r w:rsidRPr="009C705F">
        <w:rPr>
          <w:rFonts w:asciiTheme="minorHAnsi" w:eastAsiaTheme="minorEastAsia" w:hAnsiTheme="minorHAnsi"/>
          <w:b/>
          <w:bCs/>
          <w:color w:val="000000"/>
        </w:rPr>
        <w:t xml:space="preserve"> t-test: </w:t>
      </w:r>
    </w:p>
    <w:p w14:paraId="1D9CC478" w14:textId="3A240986" w:rsidR="00476BF7" w:rsidRPr="009C705F" w:rsidRDefault="00476BF7" w:rsidP="009C705F">
      <w:p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>Zkoumá náhodné veličiny ve dvou populacích (ve dvou skupinách).</w:t>
      </w:r>
    </w:p>
    <w:p w14:paraId="31E7D6FB" w14:textId="6248545A" w:rsidR="00476BF7" w:rsidRPr="009C705F" w:rsidRDefault="00476BF7" w:rsidP="009C705F">
      <w:pPr>
        <w:spacing w:after="120"/>
        <w:rPr>
          <w:rFonts w:asciiTheme="minorHAnsi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  <w:u w:val="single"/>
        </w:rPr>
        <w:t>Nulov</w:t>
      </w:r>
      <w:r w:rsidR="007B695C" w:rsidRPr="009C705F">
        <w:rPr>
          <w:rFonts w:asciiTheme="minorHAnsi" w:eastAsiaTheme="minorEastAsia" w:hAnsiTheme="minorHAnsi"/>
          <w:color w:val="000000"/>
          <w:u w:val="single"/>
        </w:rPr>
        <w:t>á</w:t>
      </w:r>
      <w:r w:rsidRPr="009C705F">
        <w:rPr>
          <w:rFonts w:asciiTheme="minorHAnsi" w:eastAsiaTheme="minorEastAsia" w:hAnsiTheme="minorHAnsi"/>
          <w:color w:val="000000"/>
          <w:u w:val="single"/>
        </w:rPr>
        <w:t xml:space="preserve"> hypotéza</w:t>
      </w:r>
      <w:r w:rsidRPr="009C705F">
        <w:rPr>
          <w:rFonts w:asciiTheme="minorHAnsi" w:eastAsiaTheme="minorEastAsia" w:hAnsiTheme="minorHAnsi"/>
          <w:color w:val="000000"/>
        </w:rPr>
        <w:t xml:space="preserve">: </w:t>
      </w:r>
      <w:r w:rsidRPr="009C705F">
        <w:rPr>
          <w:rFonts w:asciiTheme="minorHAnsi" w:hAnsiTheme="minorHAnsi"/>
          <w:b/>
          <w:bCs/>
          <w:color w:val="000000"/>
        </w:rPr>
        <w:t>H₀: μ₁ = μ₂</w:t>
      </w:r>
    </w:p>
    <w:p w14:paraId="67EC89D0" w14:textId="0711373B" w:rsidR="00476BF7" w:rsidRPr="009C705F" w:rsidRDefault="00476BF7" w:rsidP="009C705F">
      <w:pPr>
        <w:spacing w:after="120"/>
        <w:rPr>
          <w:rFonts w:asciiTheme="minorHAnsi" w:hAnsiTheme="minorHAnsi"/>
          <w:color w:val="000000"/>
        </w:rPr>
      </w:pPr>
      <w:r w:rsidRPr="009C705F">
        <w:rPr>
          <w:rFonts w:asciiTheme="minorHAnsi" w:hAnsiTheme="minorHAnsi"/>
          <w:color w:val="000000"/>
          <w:u w:val="single"/>
        </w:rPr>
        <w:t>Alternativní hypotéza</w:t>
      </w:r>
      <w:r w:rsidRPr="009C705F">
        <w:rPr>
          <w:rFonts w:asciiTheme="minorHAnsi" w:hAnsiTheme="minorHAnsi"/>
          <w:color w:val="000000"/>
        </w:rPr>
        <w:t xml:space="preserve">: </w:t>
      </w:r>
      <w:r w:rsidRPr="009C705F">
        <w:rPr>
          <w:rFonts w:asciiTheme="minorHAnsi" w:hAnsiTheme="minorHAnsi"/>
          <w:b/>
          <w:bCs/>
          <w:color w:val="000000"/>
        </w:rPr>
        <w:t>H₁: μ₁ ≠ μ₂,</w:t>
      </w:r>
      <w:r w:rsidRPr="009C705F">
        <w:rPr>
          <w:rFonts w:asciiTheme="minorHAnsi" w:hAnsiTheme="minorHAnsi"/>
          <w:color w:val="000000"/>
        </w:rPr>
        <w:t xml:space="preserve"> </w:t>
      </w:r>
      <w:proofErr w:type="gramStart"/>
      <w:r w:rsidRPr="009C705F">
        <w:rPr>
          <w:rFonts w:asciiTheme="minorHAnsi" w:hAnsiTheme="minorHAnsi"/>
          <w:color w:val="000000"/>
        </w:rPr>
        <w:t xml:space="preserve">případně </w:t>
      </w:r>
      <w:r w:rsidR="00DC37B9" w:rsidRPr="009C705F">
        <w:rPr>
          <w:rFonts w:asciiTheme="minorHAnsi" w:hAnsiTheme="minorHAnsi"/>
          <w:color w:val="000000"/>
        </w:rPr>
        <w:t>&gt;</w:t>
      </w:r>
      <w:proofErr w:type="gramEnd"/>
      <w:r w:rsidR="00DC37B9" w:rsidRPr="009C705F">
        <w:rPr>
          <w:rFonts w:asciiTheme="minorHAnsi" w:hAnsiTheme="minorHAnsi"/>
          <w:color w:val="000000"/>
        </w:rPr>
        <w:t xml:space="preserve"> nebo </w:t>
      </w:r>
      <w:proofErr w:type="gramStart"/>
      <w:r w:rsidR="00DC37B9" w:rsidRPr="009C705F">
        <w:rPr>
          <w:rFonts w:asciiTheme="minorHAnsi" w:hAnsiTheme="minorHAnsi"/>
          <w:color w:val="000000"/>
        </w:rPr>
        <w:t>&lt; (</w:t>
      </w:r>
      <w:proofErr w:type="gramEnd"/>
      <w:r w:rsidR="00DC37B9" w:rsidRPr="009C705F">
        <w:rPr>
          <w:rFonts w:asciiTheme="minorHAnsi" w:hAnsiTheme="minorHAnsi"/>
          <w:color w:val="000000"/>
        </w:rPr>
        <w:t>levostranná; pravostranná)</w:t>
      </w:r>
    </w:p>
    <w:p w14:paraId="7F8B4A12" w14:textId="7C0A6965" w:rsidR="00476BF7" w:rsidRPr="009C705F" w:rsidRDefault="00476BF7" w:rsidP="009C705F">
      <w:pPr>
        <w:spacing w:after="120"/>
        <w:rPr>
          <w:rFonts w:asciiTheme="minorHAnsi" w:hAnsiTheme="minorHAnsi"/>
          <w:color w:val="000000"/>
        </w:rPr>
      </w:pPr>
      <w:r w:rsidRPr="009C705F">
        <w:rPr>
          <w:rFonts w:asciiTheme="minorHAnsi" w:hAnsiTheme="minorHAnsi"/>
          <w:color w:val="000000"/>
        </w:rPr>
        <w:t xml:space="preserve">Pokud máme soubor o dvou skupinách, můžeme ještě rozlišovat na dvě základní možnosti, a to: </w:t>
      </w:r>
    </w:p>
    <w:p w14:paraId="0E1ED72E" w14:textId="4CE2EC4F" w:rsidR="00476BF7" w:rsidRPr="009C705F" w:rsidRDefault="00476BF7" w:rsidP="009C705F">
      <w:pPr>
        <w:pStyle w:val="Odstavecseseznamem"/>
        <w:numPr>
          <w:ilvl w:val="0"/>
          <w:numId w:val="1"/>
        </w:num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 xml:space="preserve">Nezávislé náhodné veličiny </w:t>
      </w:r>
      <w:r w:rsidR="00DC37B9" w:rsidRPr="009C705F">
        <w:rPr>
          <w:rFonts w:asciiTheme="minorHAnsi" w:eastAsiaTheme="minorEastAsia" w:hAnsiTheme="minorHAnsi"/>
          <w:color w:val="000000"/>
        </w:rPr>
        <w:t>– jsou tvořeny jinými statistickými jednotkami (př. mzdy mužů a žen)</w:t>
      </w:r>
    </w:p>
    <w:p w14:paraId="1E970E25" w14:textId="19CB0383" w:rsidR="007B695C" w:rsidRPr="009C705F" w:rsidRDefault="00476BF7" w:rsidP="009C705F">
      <w:pPr>
        <w:pStyle w:val="Odstavecseseznamem"/>
        <w:numPr>
          <w:ilvl w:val="0"/>
          <w:numId w:val="1"/>
        </w:num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>Závislé náhodné veličiny</w:t>
      </w:r>
      <w:r w:rsidR="00DC37B9" w:rsidRPr="009C705F">
        <w:rPr>
          <w:rFonts w:asciiTheme="minorHAnsi" w:eastAsiaTheme="minorEastAsia" w:hAnsiTheme="minorHAnsi"/>
          <w:color w:val="000000"/>
        </w:rPr>
        <w:t xml:space="preserve"> – jsou zkoumány na stejných statistických jednotkách (např. výkonnost firmy před a po zavedením nových technologií)</w:t>
      </w:r>
    </w:p>
    <w:p w14:paraId="20F47AC1" w14:textId="77777777" w:rsidR="007B695C" w:rsidRPr="009C705F" w:rsidRDefault="007B695C" w:rsidP="009C705F">
      <w:pPr>
        <w:spacing w:after="120"/>
        <w:rPr>
          <w:rFonts w:asciiTheme="minorHAnsi" w:eastAsiaTheme="minorEastAsia" w:hAnsiTheme="minorHAnsi"/>
          <w:color w:val="000000"/>
        </w:rPr>
      </w:pPr>
    </w:p>
    <w:p w14:paraId="1DD1BDA3" w14:textId="0FB0A57B" w:rsidR="00DC37B9" w:rsidRPr="009C705F" w:rsidRDefault="00DC37B9" w:rsidP="009C705F">
      <w:pPr>
        <w:spacing w:after="120"/>
        <w:rPr>
          <w:rFonts w:asciiTheme="minorHAnsi" w:eastAsiaTheme="minorEastAsia" w:hAnsiTheme="minorHAnsi"/>
          <w:b/>
          <w:bCs/>
          <w:color w:val="000000"/>
        </w:rPr>
      </w:pPr>
      <w:r w:rsidRPr="009C705F">
        <w:rPr>
          <w:rFonts w:asciiTheme="minorHAnsi" w:eastAsiaTheme="minorEastAsia" w:hAnsiTheme="minorHAnsi"/>
          <w:b/>
          <w:bCs/>
          <w:color w:val="000000"/>
        </w:rPr>
        <w:t>Párový t-test:</w:t>
      </w:r>
    </w:p>
    <w:p w14:paraId="35601263" w14:textId="059DF45B" w:rsidR="00DC37B9" w:rsidRPr="009C705F" w:rsidRDefault="00DC37B9" w:rsidP="009C705F">
      <w:pPr>
        <w:pStyle w:val="Odstavecseseznamem"/>
        <w:numPr>
          <w:ilvl w:val="0"/>
          <w:numId w:val="3"/>
        </w:num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 xml:space="preserve">Porovnáváme hodnoty měření </w:t>
      </w:r>
      <w:r w:rsidRPr="009C705F">
        <w:rPr>
          <w:rFonts w:asciiTheme="minorHAnsi" w:eastAsiaTheme="minorEastAsia" w:hAnsiTheme="minorHAnsi"/>
          <w:b/>
          <w:bCs/>
          <w:color w:val="000000"/>
        </w:rPr>
        <w:t xml:space="preserve">na stejných statistických </w:t>
      </w:r>
      <w:proofErr w:type="gramStart"/>
      <w:r w:rsidRPr="009C705F">
        <w:rPr>
          <w:rFonts w:asciiTheme="minorHAnsi" w:eastAsiaTheme="minorEastAsia" w:hAnsiTheme="minorHAnsi"/>
          <w:b/>
          <w:bCs/>
          <w:color w:val="000000"/>
        </w:rPr>
        <w:t>jednotkách</w:t>
      </w:r>
      <w:r w:rsidRPr="009C705F">
        <w:rPr>
          <w:rFonts w:asciiTheme="minorHAnsi" w:eastAsiaTheme="minorEastAsia" w:hAnsiTheme="minorHAnsi"/>
          <w:color w:val="000000"/>
        </w:rPr>
        <w:t xml:space="preserve"> ,,před</w:t>
      </w:r>
      <w:proofErr w:type="gramEnd"/>
      <w:r w:rsidRPr="009C705F">
        <w:rPr>
          <w:rFonts w:asciiTheme="minorHAnsi" w:eastAsiaTheme="minorEastAsia" w:hAnsiTheme="minorHAnsi"/>
          <w:color w:val="000000"/>
        </w:rPr>
        <w:t xml:space="preserve"> a po změně“ (př. porovnáváme výkonnost pracovníků před a po určitém školení – pro každého ZC můžeme vyčíslit změnu, ke které po školení došlo)</w:t>
      </w:r>
    </w:p>
    <w:p w14:paraId="6A0264DF" w14:textId="1F205C40" w:rsidR="00984991" w:rsidRPr="009C705F" w:rsidRDefault="00984991" w:rsidP="009C705F">
      <w:pPr>
        <w:pStyle w:val="Odstavecseseznamem"/>
        <w:numPr>
          <w:ilvl w:val="0"/>
          <w:numId w:val="3"/>
        </w:num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 xml:space="preserve">Nulová hypotéza: </w:t>
      </w:r>
      <w:r w:rsidRPr="009C705F">
        <w:rPr>
          <w:rFonts w:asciiTheme="minorHAnsi" w:hAnsiTheme="minorHAnsi"/>
          <w:b/>
          <w:bCs/>
          <w:color w:val="000000"/>
        </w:rPr>
        <w:t>H₀: μ₁ = μ₂</w:t>
      </w:r>
    </w:p>
    <w:p w14:paraId="3ADC605F" w14:textId="3F2675D6" w:rsidR="00984991" w:rsidRPr="009C705F" w:rsidRDefault="00984991" w:rsidP="009C705F">
      <w:pPr>
        <w:pStyle w:val="Odstavecseseznamem"/>
        <w:numPr>
          <w:ilvl w:val="0"/>
          <w:numId w:val="3"/>
        </w:num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hAnsiTheme="minorHAnsi"/>
          <w:color w:val="000000"/>
        </w:rPr>
        <w:t xml:space="preserve">Alternativní hypotéza: </w:t>
      </w:r>
      <w:r w:rsidRPr="009C705F">
        <w:rPr>
          <w:rFonts w:asciiTheme="minorHAnsi" w:hAnsiTheme="minorHAnsi"/>
          <w:b/>
          <w:bCs/>
          <w:color w:val="000000"/>
        </w:rPr>
        <w:t>H₁: μ₁ ≠ μ₂</w:t>
      </w:r>
      <w:r w:rsidRPr="009C705F">
        <w:rPr>
          <w:rFonts w:asciiTheme="minorHAnsi" w:hAnsiTheme="minorHAnsi"/>
          <w:color w:val="000000"/>
        </w:rPr>
        <w:t xml:space="preserve"> </w:t>
      </w:r>
      <w:proofErr w:type="gramStart"/>
      <w:r w:rsidRPr="009C705F">
        <w:rPr>
          <w:rFonts w:asciiTheme="minorHAnsi" w:hAnsiTheme="minorHAnsi"/>
          <w:color w:val="000000"/>
        </w:rPr>
        <w:t>nebo &gt;</w:t>
      </w:r>
      <w:proofErr w:type="gramEnd"/>
      <w:r w:rsidRPr="009C705F">
        <w:rPr>
          <w:rFonts w:asciiTheme="minorHAnsi" w:hAnsiTheme="minorHAnsi"/>
          <w:color w:val="000000"/>
        </w:rPr>
        <w:t xml:space="preserve"> a </w:t>
      </w:r>
      <w:proofErr w:type="gramStart"/>
      <w:r w:rsidRPr="009C705F">
        <w:rPr>
          <w:rFonts w:asciiTheme="minorHAnsi" w:hAnsiTheme="minorHAnsi"/>
          <w:color w:val="000000"/>
        </w:rPr>
        <w:t>&lt; (</w:t>
      </w:r>
      <w:proofErr w:type="gramEnd"/>
      <w:r w:rsidRPr="009C705F">
        <w:rPr>
          <w:rFonts w:asciiTheme="minorHAnsi" w:hAnsiTheme="minorHAnsi"/>
          <w:color w:val="000000"/>
        </w:rPr>
        <w:t>u jednostranných)</w:t>
      </w:r>
    </w:p>
    <w:p w14:paraId="30BD1AE7" w14:textId="77777777" w:rsidR="007B695C" w:rsidRPr="009C705F" w:rsidRDefault="007B695C" w:rsidP="009C705F">
      <w:pPr>
        <w:spacing w:after="120"/>
        <w:rPr>
          <w:rFonts w:asciiTheme="minorHAnsi" w:eastAsiaTheme="minorEastAsia" w:hAnsiTheme="minorHAnsi"/>
          <w:color w:val="000000"/>
        </w:rPr>
      </w:pPr>
    </w:p>
    <w:p w14:paraId="693A09B0" w14:textId="767677B2" w:rsidR="00984991" w:rsidRPr="009C705F" w:rsidRDefault="00984991" w:rsidP="009C705F">
      <w:pPr>
        <w:spacing w:after="120"/>
        <w:rPr>
          <w:rFonts w:asciiTheme="minorHAnsi" w:eastAsiaTheme="minorEastAsia" w:hAnsiTheme="minorHAnsi"/>
          <w:color w:val="000000"/>
          <w:sz w:val="28"/>
          <w:szCs w:val="28"/>
          <w:u w:val="single"/>
        </w:rPr>
      </w:pPr>
      <w:r w:rsidRPr="009C705F">
        <w:rPr>
          <w:rFonts w:asciiTheme="minorHAnsi" w:eastAsiaTheme="minorEastAsia" w:hAnsiTheme="minorHAnsi"/>
          <w:color w:val="000000"/>
          <w:sz w:val="28"/>
          <w:szCs w:val="28"/>
          <w:u w:val="single"/>
        </w:rPr>
        <w:t xml:space="preserve">Neparametrické testy: </w:t>
      </w:r>
    </w:p>
    <w:p w14:paraId="4A26D9FB" w14:textId="4DF138CC" w:rsidR="00B437FF" w:rsidRPr="009C705F" w:rsidRDefault="00B437FF" w:rsidP="009C705F">
      <w:pPr>
        <w:spacing w:after="120"/>
        <w:rPr>
          <w:rFonts w:asciiTheme="minorHAnsi" w:eastAsiaTheme="minorEastAsia" w:hAnsiTheme="minorHAnsi"/>
          <w:b/>
          <w:bCs/>
          <w:color w:val="000000"/>
        </w:rPr>
      </w:pPr>
      <w:r w:rsidRPr="009C705F">
        <w:rPr>
          <w:rFonts w:asciiTheme="minorHAnsi" w:eastAsiaTheme="minorEastAsia" w:hAnsiTheme="minorHAnsi"/>
          <w:b/>
          <w:bCs/>
          <w:color w:val="000000"/>
        </w:rPr>
        <w:t xml:space="preserve">Znaménkový test: </w:t>
      </w:r>
    </w:p>
    <w:p w14:paraId="12413D72" w14:textId="34F3F44B" w:rsidR="001121DD" w:rsidRPr="009C705F" w:rsidRDefault="001121DD" w:rsidP="009C705F">
      <w:pPr>
        <w:pStyle w:val="Odstavecseseznamem"/>
        <w:numPr>
          <w:ilvl w:val="0"/>
          <w:numId w:val="5"/>
        </w:num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>Pro vyhodnocení párových pokusů, pokud nemůžeme sledovanou veličinu přesně určit.</w:t>
      </w:r>
    </w:p>
    <w:p w14:paraId="3F791D38" w14:textId="4BFC2460" w:rsidR="001121DD" w:rsidRPr="009C705F" w:rsidRDefault="001121DD" w:rsidP="009C705F">
      <w:pPr>
        <w:pStyle w:val="Odstavecseseznamem"/>
        <w:numPr>
          <w:ilvl w:val="0"/>
          <w:numId w:val="5"/>
        </w:num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>Používá se pro malá data, často jako alternativa k párovému t-testu.</w:t>
      </w:r>
    </w:p>
    <w:p w14:paraId="29229DEF" w14:textId="2ED1E68F" w:rsidR="001121DD" w:rsidRPr="009C705F" w:rsidRDefault="001121DD" w:rsidP="009C705F">
      <w:pPr>
        <w:pStyle w:val="Odstavecseseznamem"/>
        <w:numPr>
          <w:ilvl w:val="0"/>
          <w:numId w:val="5"/>
        </w:num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 xml:space="preserve">Zjišťuje, zda se </w:t>
      </w:r>
      <w:r w:rsidRPr="009C705F">
        <w:rPr>
          <w:rFonts w:asciiTheme="minorHAnsi" w:eastAsiaTheme="minorEastAsia" w:hAnsiTheme="minorHAnsi"/>
          <w:b/>
          <w:bCs/>
          <w:color w:val="000000"/>
        </w:rPr>
        <w:t>počet kladných či záporných rozdílů</w:t>
      </w:r>
      <w:r w:rsidRPr="009C705F">
        <w:rPr>
          <w:rFonts w:asciiTheme="minorHAnsi" w:eastAsiaTheme="minorEastAsia" w:hAnsiTheme="minorHAnsi"/>
          <w:color w:val="000000"/>
        </w:rPr>
        <w:t xml:space="preserve"> významně odchyluje od očekávaného stavu (</w:t>
      </w:r>
      <w:r w:rsidRPr="009C705F">
        <w:rPr>
          <w:rFonts w:asciiTheme="minorHAnsi" w:eastAsiaTheme="minorEastAsia" w:hAnsiTheme="minorHAnsi"/>
          <w:i/>
          <w:iCs/>
          <w:color w:val="000000"/>
        </w:rPr>
        <w:t>pozorované vs. očekávané hodnoty</w:t>
      </w:r>
      <w:r w:rsidRPr="009C705F">
        <w:rPr>
          <w:rFonts w:asciiTheme="minorHAnsi" w:eastAsiaTheme="minorEastAsia" w:hAnsiTheme="minorHAnsi"/>
          <w:color w:val="000000"/>
        </w:rPr>
        <w:t>)</w:t>
      </w:r>
    </w:p>
    <w:p w14:paraId="5053B085" w14:textId="77777777" w:rsidR="007B695C" w:rsidRPr="009C705F" w:rsidRDefault="007B695C" w:rsidP="009C705F">
      <w:pPr>
        <w:spacing w:after="120"/>
        <w:rPr>
          <w:rFonts w:asciiTheme="minorHAnsi" w:eastAsiaTheme="minorEastAsia" w:hAnsiTheme="minorHAnsi"/>
          <w:color w:val="000000"/>
        </w:rPr>
      </w:pPr>
    </w:p>
    <w:p w14:paraId="1B7E6E0F" w14:textId="35D0E965" w:rsidR="00984991" w:rsidRPr="009C705F" w:rsidRDefault="00984991" w:rsidP="009C705F">
      <w:pPr>
        <w:spacing w:after="120"/>
        <w:rPr>
          <w:rFonts w:asciiTheme="minorHAnsi" w:eastAsiaTheme="minorEastAsia" w:hAnsiTheme="minorHAnsi"/>
          <w:b/>
          <w:bCs/>
          <w:color w:val="000000"/>
        </w:rPr>
      </w:pPr>
      <w:r w:rsidRPr="009C705F">
        <w:rPr>
          <w:rFonts w:asciiTheme="minorHAnsi" w:eastAsiaTheme="minorEastAsia" w:hAnsiTheme="minorHAnsi"/>
          <w:b/>
          <w:bCs/>
          <w:color w:val="000000"/>
        </w:rPr>
        <w:t>Chí-kvadrát test dobré shody:</w:t>
      </w:r>
    </w:p>
    <w:p w14:paraId="087CB74D" w14:textId="151E9CFD" w:rsidR="00984991" w:rsidRPr="009C705F" w:rsidRDefault="00984991" w:rsidP="009C705F">
      <w:pPr>
        <w:pStyle w:val="Odstavecseseznamem"/>
        <w:numPr>
          <w:ilvl w:val="0"/>
          <w:numId w:val="4"/>
        </w:num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 xml:space="preserve">Odpovídá na otázku, </w:t>
      </w:r>
      <w:r w:rsidRPr="009C705F">
        <w:rPr>
          <w:rFonts w:asciiTheme="minorHAnsi" w:eastAsiaTheme="minorEastAsia" w:hAnsiTheme="minorHAnsi"/>
          <w:b/>
          <w:bCs/>
          <w:color w:val="000000"/>
        </w:rPr>
        <w:t>zda předpokládané rozdělení je přijatelným modelem pro data nebo není.</w:t>
      </w:r>
      <w:r w:rsidRPr="009C705F">
        <w:rPr>
          <w:rFonts w:asciiTheme="minorHAnsi" w:eastAsiaTheme="minorEastAsia" w:hAnsiTheme="minorHAnsi"/>
          <w:color w:val="000000"/>
        </w:rPr>
        <w:t xml:space="preserve"> </w:t>
      </w:r>
    </w:p>
    <w:p w14:paraId="1376DBD4" w14:textId="7EAA13B1" w:rsidR="00984991" w:rsidRPr="009C705F" w:rsidRDefault="00984991" w:rsidP="009C705F">
      <w:pPr>
        <w:pStyle w:val="Odstavecseseznamem"/>
        <w:numPr>
          <w:ilvl w:val="0"/>
          <w:numId w:val="4"/>
        </w:numPr>
        <w:spacing w:after="120"/>
        <w:rPr>
          <w:rFonts w:asciiTheme="minorHAnsi" w:eastAsiaTheme="minorEastAsia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>Parametry rozdělení: známé nebo neznámé (ty musíme odhadnout)</w:t>
      </w:r>
    </w:p>
    <w:p w14:paraId="6DCE6673" w14:textId="6C6BF359" w:rsidR="00984991" w:rsidRPr="009C705F" w:rsidRDefault="00984991" w:rsidP="009C705F">
      <w:pPr>
        <w:spacing w:after="120"/>
        <w:rPr>
          <w:rFonts w:asciiTheme="minorHAnsi" w:hAnsiTheme="minorHAnsi"/>
          <w:color w:val="000000"/>
        </w:rPr>
      </w:pPr>
      <w:r w:rsidRPr="009C705F">
        <w:rPr>
          <w:rFonts w:asciiTheme="minorHAnsi" w:eastAsiaTheme="minorEastAsia" w:hAnsiTheme="minorHAnsi"/>
          <w:color w:val="000000"/>
        </w:rPr>
        <w:t xml:space="preserve">Nulová hypotéza: </w:t>
      </w:r>
      <w:r w:rsidRPr="009C705F">
        <w:rPr>
          <w:rFonts w:asciiTheme="minorHAnsi" w:hAnsiTheme="minorHAnsi"/>
          <w:i/>
          <w:iCs/>
          <w:color w:val="000000"/>
        </w:rPr>
        <w:t>H₀: náhodná veličina má rozdělení popsané pravděpodobnostmi μ</w:t>
      </w:r>
      <w:r w:rsidRPr="009C705F">
        <w:rPr>
          <w:rFonts w:asciiTheme="minorHAnsi" w:hAnsiTheme="minorHAnsi"/>
          <w:color w:val="000000"/>
        </w:rPr>
        <w:t>₀</w:t>
      </w:r>
    </w:p>
    <w:p w14:paraId="7AEA762C" w14:textId="7C7ABEB6" w:rsidR="00984991" w:rsidRPr="009C705F" w:rsidRDefault="00984991" w:rsidP="009C705F">
      <w:pPr>
        <w:spacing w:after="120"/>
        <w:rPr>
          <w:rFonts w:asciiTheme="minorHAnsi" w:hAnsiTheme="minorHAnsi"/>
          <w:i/>
          <w:iCs/>
          <w:color w:val="000000"/>
        </w:rPr>
      </w:pPr>
      <w:r w:rsidRPr="009C705F">
        <w:rPr>
          <w:rFonts w:asciiTheme="minorHAnsi" w:hAnsiTheme="minorHAnsi"/>
          <w:color w:val="000000"/>
        </w:rPr>
        <w:t xml:space="preserve">Alternativní hypotéza: </w:t>
      </w:r>
      <w:r w:rsidRPr="009C705F">
        <w:rPr>
          <w:rFonts w:asciiTheme="minorHAnsi" w:hAnsiTheme="minorHAnsi"/>
          <w:i/>
          <w:iCs/>
          <w:color w:val="000000"/>
        </w:rPr>
        <w:t>rozdělení náhodné veličiny je jiné</w:t>
      </w:r>
    </w:p>
    <w:p w14:paraId="0F425D49" w14:textId="45BF469F" w:rsidR="00984991" w:rsidRPr="009C705F" w:rsidRDefault="00984991" w:rsidP="009C705F">
      <w:pPr>
        <w:spacing w:after="120"/>
        <w:rPr>
          <w:rFonts w:asciiTheme="minorHAnsi" w:hAnsiTheme="minorHAnsi"/>
          <w:color w:val="000000"/>
        </w:rPr>
      </w:pPr>
      <w:r w:rsidRPr="009C705F">
        <w:rPr>
          <w:rFonts w:asciiTheme="minorHAnsi" w:hAnsiTheme="minorHAnsi"/>
          <w:color w:val="000000"/>
        </w:rPr>
        <w:t xml:space="preserve">Nejprve musíme </w:t>
      </w:r>
      <w:r w:rsidRPr="009C705F">
        <w:rPr>
          <w:rFonts w:asciiTheme="minorHAnsi" w:hAnsiTheme="minorHAnsi"/>
          <w:b/>
          <w:bCs/>
          <w:color w:val="000000"/>
        </w:rPr>
        <w:t>určit pozorované četnosti</w:t>
      </w:r>
      <w:r w:rsidRPr="009C705F">
        <w:rPr>
          <w:rFonts w:asciiTheme="minorHAnsi" w:hAnsiTheme="minorHAnsi"/>
          <w:color w:val="000000"/>
        </w:rPr>
        <w:t xml:space="preserve">, které </w:t>
      </w:r>
      <w:r w:rsidRPr="009C705F">
        <w:rPr>
          <w:rFonts w:asciiTheme="minorHAnsi" w:hAnsiTheme="minorHAnsi"/>
          <w:b/>
          <w:bCs/>
          <w:color w:val="000000"/>
        </w:rPr>
        <w:t>porovnáváme s očekávanými</w:t>
      </w:r>
      <w:r w:rsidRPr="009C705F">
        <w:rPr>
          <w:rFonts w:asciiTheme="minorHAnsi" w:hAnsiTheme="minorHAnsi"/>
          <w:color w:val="000000"/>
        </w:rPr>
        <w:t xml:space="preserve"> za platnosti rozdělení. </w:t>
      </w:r>
    </w:p>
    <w:p w14:paraId="32464ED8" w14:textId="2B4C79BF" w:rsidR="007B695C" w:rsidRDefault="001121DD" w:rsidP="009C705F">
      <w:pPr>
        <w:spacing w:after="120"/>
        <w:rPr>
          <w:rFonts w:asciiTheme="minorHAnsi" w:hAnsiTheme="minorHAnsi"/>
          <w:i/>
          <w:iCs/>
          <w:color w:val="000000"/>
        </w:rPr>
      </w:pPr>
      <w:r w:rsidRPr="009C705F">
        <w:rPr>
          <w:rFonts w:asciiTheme="minorHAnsi" w:hAnsiTheme="minorHAnsi"/>
          <w:i/>
          <w:iCs/>
          <w:color w:val="000000"/>
        </w:rPr>
        <w:t xml:space="preserve">Chí-kvadrát se ještě používá pro test v kontingenční tabulce, kde se zjišťuje, jestli jsou proměnné na sobě závislé nebo nezávislé. </w:t>
      </w:r>
    </w:p>
    <w:p w14:paraId="6050DFD3" w14:textId="77777777" w:rsidR="00987577" w:rsidRPr="00987577" w:rsidRDefault="00987577" w:rsidP="00987577">
      <w:pPr>
        <w:pStyle w:val="Nadpis2"/>
        <w:rPr>
          <w:rFonts w:asciiTheme="minorHAnsi" w:hAnsiTheme="minorHAnsi"/>
          <w:color w:val="000000"/>
          <w:sz w:val="28"/>
          <w:szCs w:val="28"/>
          <w:u w:val="single"/>
        </w:rPr>
      </w:pPr>
      <w:r w:rsidRPr="00987577">
        <w:rPr>
          <w:rStyle w:val="Siln"/>
          <w:rFonts w:asciiTheme="minorHAnsi" w:hAnsiTheme="minorHAnsi"/>
          <w:color w:val="000000"/>
          <w:sz w:val="28"/>
          <w:szCs w:val="28"/>
          <w:u w:val="single"/>
        </w:rPr>
        <w:t>Význam hladiny významnosti (α) a p-hodnoty</w:t>
      </w:r>
    </w:p>
    <w:p w14:paraId="23B643AE" w14:textId="77777777" w:rsidR="00987577" w:rsidRDefault="00987577" w:rsidP="00987577">
      <w:pPr>
        <w:spacing w:after="120"/>
        <w:rPr>
          <w:rFonts w:asciiTheme="minorHAnsi" w:hAnsiTheme="minorHAnsi"/>
          <w:color w:val="000000"/>
        </w:rPr>
      </w:pPr>
      <w:r w:rsidRPr="00987577">
        <w:rPr>
          <w:rStyle w:val="Siln"/>
          <w:rFonts w:asciiTheme="minorHAnsi" w:eastAsiaTheme="majorEastAsia" w:hAnsiTheme="minorHAnsi"/>
          <w:color w:val="000000"/>
        </w:rPr>
        <w:t>Hladina významnosti α</w:t>
      </w:r>
      <w:r w:rsidRPr="00987577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987577">
        <w:rPr>
          <w:rFonts w:asciiTheme="minorHAnsi" w:hAnsiTheme="minorHAnsi"/>
          <w:color w:val="000000"/>
        </w:rPr>
        <w:t>představuje maximální pravděpodobnost, s jakou jsme ochotni udělat</w:t>
      </w:r>
      <w:r w:rsidRPr="00987577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987577">
        <w:rPr>
          <w:rStyle w:val="Siln"/>
          <w:rFonts w:asciiTheme="minorHAnsi" w:eastAsiaTheme="majorEastAsia" w:hAnsiTheme="minorHAnsi"/>
          <w:color w:val="000000"/>
        </w:rPr>
        <w:t>chybu prvního druhu</w:t>
      </w:r>
      <w:r w:rsidRPr="00987577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987577">
        <w:rPr>
          <w:rFonts w:asciiTheme="minorHAnsi" w:hAnsiTheme="minorHAnsi"/>
          <w:color w:val="000000"/>
        </w:rPr>
        <w:t>– tedy</w:t>
      </w:r>
      <w:r w:rsidRPr="00987577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987577">
        <w:rPr>
          <w:rStyle w:val="Siln"/>
          <w:rFonts w:asciiTheme="minorHAnsi" w:eastAsiaTheme="majorEastAsia" w:hAnsiTheme="minorHAnsi"/>
          <w:color w:val="000000"/>
        </w:rPr>
        <w:t>nesprávně zamítnout platnou nulovou hypotézu</w:t>
      </w:r>
      <w:r w:rsidRPr="00987577">
        <w:rPr>
          <w:rFonts w:asciiTheme="minorHAnsi" w:hAnsiTheme="minorHAnsi"/>
          <w:color w:val="000000"/>
        </w:rPr>
        <w:t xml:space="preserve">. </w:t>
      </w:r>
    </w:p>
    <w:p w14:paraId="4B4CFBCC" w14:textId="63648E5C" w:rsidR="00987577" w:rsidRDefault="00987577" w:rsidP="00987577">
      <w:pPr>
        <w:spacing w:after="120"/>
        <w:rPr>
          <w:rFonts w:asciiTheme="minorHAnsi" w:hAnsiTheme="minorHAnsi"/>
          <w:color w:val="000000"/>
        </w:rPr>
      </w:pPr>
      <w:r w:rsidRPr="00987577">
        <w:rPr>
          <w:rFonts w:asciiTheme="minorHAnsi" w:hAnsiTheme="minorHAnsi"/>
          <w:color w:val="000000"/>
        </w:rPr>
        <w:t>Nejčastěji používané hladiny jsou 0,05; 0,01 a 0,10.</w:t>
      </w:r>
    </w:p>
    <w:p w14:paraId="19A79DBC" w14:textId="375B7965" w:rsidR="00987577" w:rsidRPr="00987577" w:rsidRDefault="00987577" w:rsidP="00987577">
      <w:pPr>
        <w:spacing w:after="120"/>
        <w:rPr>
          <w:rFonts w:asciiTheme="minorHAnsi" w:hAnsiTheme="minorHAnsi"/>
          <w:color w:val="000000"/>
        </w:rPr>
      </w:pPr>
      <w:r w:rsidRPr="00987577">
        <w:rPr>
          <w:rFonts w:asciiTheme="minorHAnsi" w:hAnsiTheme="minorHAnsi"/>
          <w:color w:val="000000"/>
        </w:rPr>
        <w:t xml:space="preserve"> Nižší hodnota α znamená přísnější test (menší šance na falešné pozitivní závěry).</w:t>
      </w:r>
    </w:p>
    <w:p w14:paraId="4E5B0758" w14:textId="77777777" w:rsidR="00987577" w:rsidRPr="00987577" w:rsidRDefault="00987577" w:rsidP="00987577">
      <w:pPr>
        <w:spacing w:after="120"/>
        <w:rPr>
          <w:rFonts w:asciiTheme="minorHAnsi" w:hAnsiTheme="minorHAnsi"/>
          <w:color w:val="000000"/>
        </w:rPr>
      </w:pPr>
      <w:r w:rsidRPr="00987577">
        <w:rPr>
          <w:rStyle w:val="Siln"/>
          <w:rFonts w:asciiTheme="minorHAnsi" w:eastAsiaTheme="majorEastAsia" w:hAnsiTheme="minorHAnsi"/>
          <w:color w:val="000000"/>
        </w:rPr>
        <w:t>P-hodnota</w:t>
      </w:r>
      <w:r w:rsidRPr="00987577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987577">
        <w:rPr>
          <w:rFonts w:asciiTheme="minorHAnsi" w:hAnsiTheme="minorHAnsi"/>
          <w:color w:val="000000"/>
        </w:rPr>
        <w:t>je konkrétní pravděpodobnost, že bychom dostali stejně extrémní nebo extrémnější hodnoty testového kritéria, pokud by nulová hypotéza byla pravdivá. Pokud platí:</w:t>
      </w:r>
    </w:p>
    <w:p w14:paraId="153590D7" w14:textId="77777777" w:rsidR="00987577" w:rsidRPr="00987577" w:rsidRDefault="00987577" w:rsidP="00987577">
      <w:pPr>
        <w:numPr>
          <w:ilvl w:val="0"/>
          <w:numId w:val="105"/>
        </w:numPr>
        <w:spacing w:after="120"/>
        <w:rPr>
          <w:rFonts w:asciiTheme="minorHAnsi" w:hAnsiTheme="minorHAnsi"/>
          <w:color w:val="000000"/>
        </w:rPr>
      </w:pPr>
      <w:r w:rsidRPr="00987577">
        <w:rPr>
          <w:rFonts w:asciiTheme="minorHAnsi" w:hAnsiTheme="minorHAnsi"/>
          <w:color w:val="000000"/>
        </w:rPr>
        <w:t xml:space="preserve">p </w:t>
      </w:r>
      <w:proofErr w:type="gramStart"/>
      <w:r w:rsidRPr="00987577">
        <w:rPr>
          <w:rFonts w:asciiTheme="minorHAnsi" w:hAnsiTheme="minorHAnsi"/>
          <w:color w:val="000000"/>
        </w:rPr>
        <w:t>&lt; α</w:t>
      </w:r>
      <w:proofErr w:type="gramEnd"/>
      <w:r w:rsidRPr="00987577">
        <w:rPr>
          <w:rFonts w:asciiTheme="minorHAnsi" w:hAnsiTheme="minorHAnsi"/>
          <w:color w:val="000000"/>
        </w:rPr>
        <w:t xml:space="preserve"> </w:t>
      </w:r>
      <w:r w:rsidRPr="00987577">
        <w:rPr>
          <w:rFonts w:ascii="Cambria Math" w:hAnsi="Cambria Math" w:cs="Cambria Math"/>
          <w:color w:val="000000"/>
        </w:rPr>
        <w:t>⇒</w:t>
      </w:r>
      <w:r w:rsidRPr="00987577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987577">
        <w:rPr>
          <w:rStyle w:val="Siln"/>
          <w:rFonts w:asciiTheme="minorHAnsi" w:eastAsiaTheme="majorEastAsia" w:hAnsiTheme="minorHAnsi"/>
          <w:color w:val="000000"/>
        </w:rPr>
        <w:t>zamítáme H₀</w:t>
      </w:r>
    </w:p>
    <w:p w14:paraId="430241BA" w14:textId="77777777" w:rsidR="00987577" w:rsidRPr="00987577" w:rsidRDefault="00987577" w:rsidP="00987577">
      <w:pPr>
        <w:numPr>
          <w:ilvl w:val="0"/>
          <w:numId w:val="105"/>
        </w:numPr>
        <w:spacing w:after="120"/>
        <w:rPr>
          <w:rFonts w:asciiTheme="minorHAnsi" w:hAnsiTheme="minorHAnsi"/>
          <w:color w:val="000000"/>
        </w:rPr>
      </w:pPr>
      <w:r w:rsidRPr="00987577">
        <w:rPr>
          <w:rFonts w:asciiTheme="minorHAnsi" w:hAnsiTheme="minorHAnsi"/>
          <w:color w:val="000000"/>
        </w:rPr>
        <w:t xml:space="preserve">p ≥ α </w:t>
      </w:r>
      <w:r w:rsidRPr="00987577">
        <w:rPr>
          <w:rFonts w:ascii="Cambria Math" w:hAnsi="Cambria Math" w:cs="Cambria Math"/>
          <w:color w:val="000000"/>
        </w:rPr>
        <w:t>⇒</w:t>
      </w:r>
      <w:r w:rsidRPr="00987577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987577">
        <w:rPr>
          <w:rStyle w:val="Siln"/>
          <w:rFonts w:asciiTheme="minorHAnsi" w:eastAsiaTheme="majorEastAsia" w:hAnsiTheme="minorHAnsi"/>
          <w:color w:val="000000"/>
        </w:rPr>
        <w:t>nezamítáme H₀</w:t>
      </w:r>
    </w:p>
    <w:p w14:paraId="48A04A32" w14:textId="77777777" w:rsidR="00987577" w:rsidRPr="00987577" w:rsidRDefault="00987577" w:rsidP="00987577">
      <w:pPr>
        <w:spacing w:after="120"/>
        <w:rPr>
          <w:rFonts w:asciiTheme="minorHAnsi" w:hAnsiTheme="minorHAnsi"/>
          <w:color w:val="000000"/>
        </w:rPr>
      </w:pPr>
      <w:r w:rsidRPr="00987577">
        <w:rPr>
          <w:rFonts w:asciiTheme="minorHAnsi" w:hAnsiTheme="minorHAnsi"/>
          <w:color w:val="000000"/>
        </w:rPr>
        <w:t>P-hodnota je tedy důležitý výstup z testu – čím je menší, tím silnější je důkaz proti H₀.</w:t>
      </w:r>
    </w:p>
    <w:p w14:paraId="02192ED3" w14:textId="77777777" w:rsidR="00987577" w:rsidRPr="009C705F" w:rsidRDefault="00987577" w:rsidP="009C705F">
      <w:pPr>
        <w:spacing w:after="120"/>
        <w:rPr>
          <w:rFonts w:asciiTheme="minorHAnsi" w:hAnsiTheme="minorHAnsi"/>
          <w:i/>
          <w:iCs/>
          <w:color w:val="000000"/>
        </w:rPr>
      </w:pPr>
    </w:p>
    <w:p w14:paraId="4160583D" w14:textId="77777777" w:rsidR="007B695C" w:rsidRPr="009C705F" w:rsidRDefault="007B695C" w:rsidP="009C705F">
      <w:pPr>
        <w:spacing w:after="120"/>
        <w:rPr>
          <w:rFonts w:asciiTheme="minorHAnsi" w:hAnsiTheme="minorHAnsi"/>
          <w:i/>
          <w:iCs/>
          <w:color w:val="000000"/>
        </w:rPr>
      </w:pPr>
    </w:p>
    <w:p w14:paraId="50531297" w14:textId="77777777" w:rsidR="007B695C" w:rsidRPr="009C705F" w:rsidRDefault="007B695C" w:rsidP="009C705F">
      <w:pPr>
        <w:spacing w:after="120"/>
        <w:rPr>
          <w:rFonts w:asciiTheme="minorHAnsi" w:hAnsiTheme="minorHAnsi"/>
          <w:i/>
          <w:iCs/>
          <w:color w:val="000000"/>
        </w:rPr>
      </w:pPr>
    </w:p>
    <w:p w14:paraId="2C5A70BC" w14:textId="77777777" w:rsidR="0090717E" w:rsidRPr="009C705F" w:rsidRDefault="0090717E" w:rsidP="009C705F">
      <w:pPr>
        <w:spacing w:after="120"/>
        <w:rPr>
          <w:rFonts w:asciiTheme="minorHAnsi" w:hAnsiTheme="minorHAnsi"/>
          <w:i/>
          <w:iCs/>
          <w:color w:val="000000"/>
        </w:rPr>
      </w:pPr>
    </w:p>
    <w:p w14:paraId="134E85C9" w14:textId="77777777" w:rsidR="009C705F" w:rsidRPr="009C705F" w:rsidRDefault="009C705F" w:rsidP="009C705F">
      <w:pPr>
        <w:tabs>
          <w:tab w:val="left" w:pos="1902"/>
        </w:tabs>
        <w:spacing w:after="120"/>
        <w:rPr>
          <w:rFonts w:asciiTheme="minorHAnsi" w:eastAsiaTheme="minorEastAsia" w:hAnsiTheme="minorHAnsi"/>
          <w:sz w:val="32"/>
          <w:szCs w:val="32"/>
        </w:rPr>
      </w:pPr>
    </w:p>
    <w:sectPr w:rsidR="009C705F" w:rsidRPr="009C70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9B936" w14:textId="77777777" w:rsidR="00C25CFB" w:rsidRDefault="00C25CFB" w:rsidP="000147B4">
      <w:r>
        <w:separator/>
      </w:r>
    </w:p>
  </w:endnote>
  <w:endnote w:type="continuationSeparator" w:id="0">
    <w:p w14:paraId="26738B9D" w14:textId="77777777" w:rsidR="00C25CFB" w:rsidRDefault="00C25CFB" w:rsidP="0001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985498"/>
      <w:docPartObj>
        <w:docPartGallery w:val="Page Numbers (Bottom of Page)"/>
        <w:docPartUnique/>
      </w:docPartObj>
    </w:sdtPr>
    <w:sdtContent>
      <w:p w14:paraId="1CC89776" w14:textId="463541D9" w:rsidR="000147B4" w:rsidRDefault="000147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0096C" w14:textId="77777777" w:rsidR="000147B4" w:rsidRDefault="00014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8C275" w14:textId="77777777" w:rsidR="00C25CFB" w:rsidRDefault="00C25CFB" w:rsidP="000147B4">
      <w:r>
        <w:separator/>
      </w:r>
    </w:p>
  </w:footnote>
  <w:footnote w:type="continuationSeparator" w:id="0">
    <w:p w14:paraId="23467AB0" w14:textId="77777777" w:rsidR="00C25CFB" w:rsidRDefault="00C25CFB" w:rsidP="0001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7B6"/>
    <w:multiLevelType w:val="multilevel"/>
    <w:tmpl w:val="0E78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44D39"/>
    <w:multiLevelType w:val="multilevel"/>
    <w:tmpl w:val="7A76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A145F"/>
    <w:multiLevelType w:val="multilevel"/>
    <w:tmpl w:val="5F8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B2BA9"/>
    <w:multiLevelType w:val="multilevel"/>
    <w:tmpl w:val="681C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6430F"/>
    <w:multiLevelType w:val="multilevel"/>
    <w:tmpl w:val="9138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F23E4"/>
    <w:multiLevelType w:val="hybridMultilevel"/>
    <w:tmpl w:val="14B00D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8554C"/>
    <w:multiLevelType w:val="multilevel"/>
    <w:tmpl w:val="112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CB5E22"/>
    <w:multiLevelType w:val="multilevel"/>
    <w:tmpl w:val="028A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FA0003"/>
    <w:multiLevelType w:val="multilevel"/>
    <w:tmpl w:val="1CB2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C07A6E"/>
    <w:multiLevelType w:val="hybridMultilevel"/>
    <w:tmpl w:val="B6A2F5E2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D5B5C"/>
    <w:multiLevelType w:val="multilevel"/>
    <w:tmpl w:val="5DFC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761ED6"/>
    <w:multiLevelType w:val="hybridMultilevel"/>
    <w:tmpl w:val="3EB62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E71AE"/>
    <w:multiLevelType w:val="multilevel"/>
    <w:tmpl w:val="F472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75629"/>
    <w:multiLevelType w:val="multilevel"/>
    <w:tmpl w:val="43BE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804533"/>
    <w:multiLevelType w:val="hybridMultilevel"/>
    <w:tmpl w:val="3E1AE4AC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56A38"/>
    <w:multiLevelType w:val="multilevel"/>
    <w:tmpl w:val="722C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CD293A"/>
    <w:multiLevelType w:val="multilevel"/>
    <w:tmpl w:val="856C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8F19D9"/>
    <w:multiLevelType w:val="multilevel"/>
    <w:tmpl w:val="81E8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D14382"/>
    <w:multiLevelType w:val="hybridMultilevel"/>
    <w:tmpl w:val="444A4326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516F70"/>
    <w:multiLevelType w:val="multilevel"/>
    <w:tmpl w:val="ECF2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45466"/>
    <w:multiLevelType w:val="multilevel"/>
    <w:tmpl w:val="1D78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DE14FC"/>
    <w:multiLevelType w:val="multilevel"/>
    <w:tmpl w:val="5ABA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D020D9"/>
    <w:multiLevelType w:val="multilevel"/>
    <w:tmpl w:val="DA82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7959D7"/>
    <w:multiLevelType w:val="multilevel"/>
    <w:tmpl w:val="C908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863E7D"/>
    <w:multiLevelType w:val="multilevel"/>
    <w:tmpl w:val="04FA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82CBC"/>
    <w:multiLevelType w:val="hybridMultilevel"/>
    <w:tmpl w:val="B26699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E6245A7"/>
    <w:multiLevelType w:val="multilevel"/>
    <w:tmpl w:val="A28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8622F3"/>
    <w:multiLevelType w:val="multilevel"/>
    <w:tmpl w:val="F624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A872C5"/>
    <w:multiLevelType w:val="multilevel"/>
    <w:tmpl w:val="73CC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265279"/>
    <w:multiLevelType w:val="multilevel"/>
    <w:tmpl w:val="63EE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C44BF1"/>
    <w:multiLevelType w:val="multilevel"/>
    <w:tmpl w:val="28E4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0E5BAD"/>
    <w:multiLevelType w:val="multilevel"/>
    <w:tmpl w:val="AF0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A96F5F"/>
    <w:multiLevelType w:val="multilevel"/>
    <w:tmpl w:val="BD46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CA2CB6"/>
    <w:multiLevelType w:val="multilevel"/>
    <w:tmpl w:val="F3C6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83829E9"/>
    <w:multiLevelType w:val="multilevel"/>
    <w:tmpl w:val="31A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A715DE"/>
    <w:multiLevelType w:val="multilevel"/>
    <w:tmpl w:val="3872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CE5B4E"/>
    <w:multiLevelType w:val="hybridMultilevel"/>
    <w:tmpl w:val="2A9ABE70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032AF2"/>
    <w:multiLevelType w:val="multilevel"/>
    <w:tmpl w:val="8F10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5F61FE"/>
    <w:multiLevelType w:val="multilevel"/>
    <w:tmpl w:val="3EA8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E33F12"/>
    <w:multiLevelType w:val="multilevel"/>
    <w:tmpl w:val="BBB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D4E57A6"/>
    <w:multiLevelType w:val="hybridMultilevel"/>
    <w:tmpl w:val="83A4B0E6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BF09AA"/>
    <w:multiLevelType w:val="multilevel"/>
    <w:tmpl w:val="BD36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9A5052"/>
    <w:multiLevelType w:val="multilevel"/>
    <w:tmpl w:val="3A7A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DF4563"/>
    <w:multiLevelType w:val="multilevel"/>
    <w:tmpl w:val="4A0A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41C5FC7"/>
    <w:multiLevelType w:val="multilevel"/>
    <w:tmpl w:val="5A48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5EC5034"/>
    <w:multiLevelType w:val="hybridMultilevel"/>
    <w:tmpl w:val="240C589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7520566"/>
    <w:multiLevelType w:val="hybridMultilevel"/>
    <w:tmpl w:val="92A2D452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5B6C5A"/>
    <w:multiLevelType w:val="multilevel"/>
    <w:tmpl w:val="E9C8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E921BD"/>
    <w:multiLevelType w:val="multilevel"/>
    <w:tmpl w:val="F70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A7D13CA"/>
    <w:multiLevelType w:val="multilevel"/>
    <w:tmpl w:val="B9BE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B8D4A01"/>
    <w:multiLevelType w:val="multilevel"/>
    <w:tmpl w:val="A08E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BE45A23"/>
    <w:multiLevelType w:val="multilevel"/>
    <w:tmpl w:val="6A1C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C066FDA"/>
    <w:multiLevelType w:val="multilevel"/>
    <w:tmpl w:val="8386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C4320BC"/>
    <w:multiLevelType w:val="multilevel"/>
    <w:tmpl w:val="0D00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DAB77EF"/>
    <w:multiLevelType w:val="multilevel"/>
    <w:tmpl w:val="D7D6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C13D37"/>
    <w:multiLevelType w:val="multilevel"/>
    <w:tmpl w:val="6A02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D16AF9"/>
    <w:multiLevelType w:val="multilevel"/>
    <w:tmpl w:val="410C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280077"/>
    <w:multiLevelType w:val="multilevel"/>
    <w:tmpl w:val="18BE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18E20F6"/>
    <w:multiLevelType w:val="multilevel"/>
    <w:tmpl w:val="655C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19F2387"/>
    <w:multiLevelType w:val="hybridMultilevel"/>
    <w:tmpl w:val="6E08BBC4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013857"/>
    <w:multiLevelType w:val="multilevel"/>
    <w:tmpl w:val="4074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3195214"/>
    <w:multiLevelType w:val="multilevel"/>
    <w:tmpl w:val="FDB8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4C45C16"/>
    <w:multiLevelType w:val="multilevel"/>
    <w:tmpl w:val="21B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EE21BE"/>
    <w:multiLevelType w:val="multilevel"/>
    <w:tmpl w:val="7E1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84679F9"/>
    <w:multiLevelType w:val="multilevel"/>
    <w:tmpl w:val="0D3A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8940CAF"/>
    <w:multiLevelType w:val="hybridMultilevel"/>
    <w:tmpl w:val="AF861F1A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6C555F"/>
    <w:multiLevelType w:val="multilevel"/>
    <w:tmpl w:val="B570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A9A40B0"/>
    <w:multiLevelType w:val="multilevel"/>
    <w:tmpl w:val="A890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AB53926"/>
    <w:multiLevelType w:val="multilevel"/>
    <w:tmpl w:val="6AFA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AED3741"/>
    <w:multiLevelType w:val="multilevel"/>
    <w:tmpl w:val="EFF8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B856887"/>
    <w:multiLevelType w:val="multilevel"/>
    <w:tmpl w:val="A9E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0A101D1"/>
    <w:multiLevelType w:val="multilevel"/>
    <w:tmpl w:val="9ABA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17C548B"/>
    <w:multiLevelType w:val="multilevel"/>
    <w:tmpl w:val="5384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18A60DC"/>
    <w:multiLevelType w:val="multilevel"/>
    <w:tmpl w:val="3ED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1E5035B"/>
    <w:multiLevelType w:val="multilevel"/>
    <w:tmpl w:val="BE5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2E43368"/>
    <w:multiLevelType w:val="multilevel"/>
    <w:tmpl w:val="A774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4DE7F46"/>
    <w:multiLevelType w:val="multilevel"/>
    <w:tmpl w:val="FE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5957870"/>
    <w:multiLevelType w:val="multilevel"/>
    <w:tmpl w:val="885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60E2A39"/>
    <w:multiLevelType w:val="multilevel"/>
    <w:tmpl w:val="1FF8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6C32DBC"/>
    <w:multiLevelType w:val="multilevel"/>
    <w:tmpl w:val="6F80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77976EC"/>
    <w:multiLevelType w:val="multilevel"/>
    <w:tmpl w:val="04B6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7CC06FA"/>
    <w:multiLevelType w:val="multilevel"/>
    <w:tmpl w:val="BDD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0F5323"/>
    <w:multiLevelType w:val="hybridMultilevel"/>
    <w:tmpl w:val="4AF4DEE4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A5C3CEC"/>
    <w:multiLevelType w:val="multilevel"/>
    <w:tmpl w:val="AFD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AD555B5"/>
    <w:multiLevelType w:val="multilevel"/>
    <w:tmpl w:val="AAB8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D5E3A68"/>
    <w:multiLevelType w:val="multilevel"/>
    <w:tmpl w:val="D2AC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DD043A7"/>
    <w:multiLevelType w:val="multilevel"/>
    <w:tmpl w:val="3B44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DE90E3C"/>
    <w:multiLevelType w:val="multilevel"/>
    <w:tmpl w:val="8B0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DF41363"/>
    <w:multiLevelType w:val="multilevel"/>
    <w:tmpl w:val="C91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DFC6406"/>
    <w:multiLevelType w:val="multilevel"/>
    <w:tmpl w:val="05A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EC331BB"/>
    <w:multiLevelType w:val="multilevel"/>
    <w:tmpl w:val="FD6A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F730D5C"/>
    <w:multiLevelType w:val="hybridMultilevel"/>
    <w:tmpl w:val="E302530C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9F0624"/>
    <w:multiLevelType w:val="multilevel"/>
    <w:tmpl w:val="A754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0F61175"/>
    <w:multiLevelType w:val="multilevel"/>
    <w:tmpl w:val="CBAA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1356AE8"/>
    <w:multiLevelType w:val="multilevel"/>
    <w:tmpl w:val="0586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31601F5"/>
    <w:multiLevelType w:val="multilevel"/>
    <w:tmpl w:val="8892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B94CCC"/>
    <w:multiLevelType w:val="multilevel"/>
    <w:tmpl w:val="DDE0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B1541B6"/>
    <w:multiLevelType w:val="multilevel"/>
    <w:tmpl w:val="3D8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B3931DD"/>
    <w:multiLevelType w:val="multilevel"/>
    <w:tmpl w:val="304C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CF545C2"/>
    <w:multiLevelType w:val="multilevel"/>
    <w:tmpl w:val="D80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D664423"/>
    <w:multiLevelType w:val="multilevel"/>
    <w:tmpl w:val="5374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EF1576D"/>
    <w:multiLevelType w:val="multilevel"/>
    <w:tmpl w:val="89E6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06072DD"/>
    <w:multiLevelType w:val="multilevel"/>
    <w:tmpl w:val="C24E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0DF7E17"/>
    <w:multiLevelType w:val="multilevel"/>
    <w:tmpl w:val="1174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1767DBF"/>
    <w:multiLevelType w:val="multilevel"/>
    <w:tmpl w:val="9F2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CA25ED"/>
    <w:multiLevelType w:val="multilevel"/>
    <w:tmpl w:val="79C4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35C6FFE"/>
    <w:multiLevelType w:val="multilevel"/>
    <w:tmpl w:val="7B1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438659D"/>
    <w:multiLevelType w:val="hybridMultilevel"/>
    <w:tmpl w:val="F0FA5842"/>
    <w:lvl w:ilvl="0" w:tplc="D7CC3EBE">
      <w:start w:val="205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62A0262"/>
    <w:multiLevelType w:val="multilevel"/>
    <w:tmpl w:val="3AF6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62C350E"/>
    <w:multiLevelType w:val="multilevel"/>
    <w:tmpl w:val="5210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A2C3BD8"/>
    <w:multiLevelType w:val="multilevel"/>
    <w:tmpl w:val="2E58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ABA7ED5"/>
    <w:multiLevelType w:val="multilevel"/>
    <w:tmpl w:val="25DC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AF55B78"/>
    <w:multiLevelType w:val="multilevel"/>
    <w:tmpl w:val="9ADA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B1E13B1"/>
    <w:multiLevelType w:val="multilevel"/>
    <w:tmpl w:val="2A34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BED7E69"/>
    <w:multiLevelType w:val="hybridMultilevel"/>
    <w:tmpl w:val="BFBE50B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C494ECF"/>
    <w:multiLevelType w:val="multilevel"/>
    <w:tmpl w:val="40DE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DBC570E"/>
    <w:multiLevelType w:val="multilevel"/>
    <w:tmpl w:val="1862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808240">
    <w:abstractNumId w:val="18"/>
  </w:num>
  <w:num w:numId="2" w16cid:durableId="909265279">
    <w:abstractNumId w:val="91"/>
  </w:num>
  <w:num w:numId="3" w16cid:durableId="258680668">
    <w:abstractNumId w:val="59"/>
  </w:num>
  <w:num w:numId="4" w16cid:durableId="463812886">
    <w:abstractNumId w:val="40"/>
  </w:num>
  <w:num w:numId="5" w16cid:durableId="2705574">
    <w:abstractNumId w:val="82"/>
  </w:num>
  <w:num w:numId="6" w16cid:durableId="1260218305">
    <w:abstractNumId w:val="46"/>
  </w:num>
  <w:num w:numId="7" w16cid:durableId="1327199711">
    <w:abstractNumId w:val="76"/>
  </w:num>
  <w:num w:numId="8" w16cid:durableId="817692898">
    <w:abstractNumId w:val="58"/>
  </w:num>
  <w:num w:numId="9" w16cid:durableId="1343434833">
    <w:abstractNumId w:val="20"/>
  </w:num>
  <w:num w:numId="10" w16cid:durableId="46999809">
    <w:abstractNumId w:val="56"/>
  </w:num>
  <w:num w:numId="11" w16cid:durableId="1116169471">
    <w:abstractNumId w:val="75"/>
  </w:num>
  <w:num w:numId="12" w16cid:durableId="222445465">
    <w:abstractNumId w:val="77"/>
  </w:num>
  <w:num w:numId="13" w16cid:durableId="417672819">
    <w:abstractNumId w:val="29"/>
  </w:num>
  <w:num w:numId="14" w16cid:durableId="1803771599">
    <w:abstractNumId w:val="49"/>
  </w:num>
  <w:num w:numId="15" w16cid:durableId="552155589">
    <w:abstractNumId w:val="92"/>
  </w:num>
  <w:num w:numId="16" w16cid:durableId="2032685807">
    <w:abstractNumId w:val="106"/>
  </w:num>
  <w:num w:numId="17" w16cid:durableId="331374571">
    <w:abstractNumId w:val="61"/>
  </w:num>
  <w:num w:numId="18" w16cid:durableId="366566014">
    <w:abstractNumId w:val="7"/>
  </w:num>
  <w:num w:numId="19" w16cid:durableId="1748070267">
    <w:abstractNumId w:val="90"/>
  </w:num>
  <w:num w:numId="20" w16cid:durableId="1249848444">
    <w:abstractNumId w:val="35"/>
  </w:num>
  <w:num w:numId="21" w16cid:durableId="2129280263">
    <w:abstractNumId w:val="78"/>
  </w:num>
  <w:num w:numId="22" w16cid:durableId="1340500206">
    <w:abstractNumId w:val="22"/>
  </w:num>
  <w:num w:numId="23" w16cid:durableId="530654395">
    <w:abstractNumId w:val="83"/>
  </w:num>
  <w:num w:numId="24" w16cid:durableId="679241123">
    <w:abstractNumId w:val="42"/>
  </w:num>
  <w:num w:numId="25" w16cid:durableId="583610538">
    <w:abstractNumId w:val="94"/>
  </w:num>
  <w:num w:numId="26" w16cid:durableId="296033185">
    <w:abstractNumId w:val="6"/>
  </w:num>
  <w:num w:numId="27" w16cid:durableId="377433789">
    <w:abstractNumId w:val="93"/>
  </w:num>
  <w:num w:numId="28" w16cid:durableId="1997568931">
    <w:abstractNumId w:val="99"/>
  </w:num>
  <w:num w:numId="29" w16cid:durableId="836457473">
    <w:abstractNumId w:val="1"/>
  </w:num>
  <w:num w:numId="30" w16cid:durableId="1154026174">
    <w:abstractNumId w:val="51"/>
  </w:num>
  <w:num w:numId="31" w16cid:durableId="511191782">
    <w:abstractNumId w:val="19"/>
  </w:num>
  <w:num w:numId="32" w16cid:durableId="1158307932">
    <w:abstractNumId w:val="3"/>
  </w:num>
  <w:num w:numId="33" w16cid:durableId="2100251026">
    <w:abstractNumId w:val="115"/>
  </w:num>
  <w:num w:numId="34" w16cid:durableId="743839791">
    <w:abstractNumId w:val="112"/>
  </w:num>
  <w:num w:numId="35" w16cid:durableId="2024092697">
    <w:abstractNumId w:val="89"/>
  </w:num>
  <w:num w:numId="36" w16cid:durableId="1571577198">
    <w:abstractNumId w:val="64"/>
  </w:num>
  <w:num w:numId="37" w16cid:durableId="258221257">
    <w:abstractNumId w:val="79"/>
  </w:num>
  <w:num w:numId="38" w16cid:durableId="320550055">
    <w:abstractNumId w:val="73"/>
  </w:num>
  <w:num w:numId="39" w16cid:durableId="1047755462">
    <w:abstractNumId w:val="15"/>
  </w:num>
  <w:num w:numId="40" w16cid:durableId="1375427370">
    <w:abstractNumId w:val="87"/>
  </w:num>
  <w:num w:numId="41" w16cid:durableId="293564798">
    <w:abstractNumId w:val="37"/>
  </w:num>
  <w:num w:numId="42" w16cid:durableId="305163391">
    <w:abstractNumId w:val="66"/>
  </w:num>
  <w:num w:numId="43" w16cid:durableId="154884553">
    <w:abstractNumId w:val="24"/>
  </w:num>
  <w:num w:numId="44" w16cid:durableId="1414165822">
    <w:abstractNumId w:val="60"/>
  </w:num>
  <w:num w:numId="45" w16cid:durableId="661737603">
    <w:abstractNumId w:val="97"/>
  </w:num>
  <w:num w:numId="46" w16cid:durableId="709761635">
    <w:abstractNumId w:val="107"/>
  </w:num>
  <w:num w:numId="47" w16cid:durableId="942107586">
    <w:abstractNumId w:val="45"/>
  </w:num>
  <w:num w:numId="48" w16cid:durableId="2135252607">
    <w:abstractNumId w:val="114"/>
  </w:num>
  <w:num w:numId="49" w16cid:durableId="1575704118">
    <w:abstractNumId w:val="48"/>
  </w:num>
  <w:num w:numId="50" w16cid:durableId="1101561758">
    <w:abstractNumId w:val="104"/>
  </w:num>
  <w:num w:numId="51" w16cid:durableId="1715736372">
    <w:abstractNumId w:val="100"/>
  </w:num>
  <w:num w:numId="52" w16cid:durableId="2116630930">
    <w:abstractNumId w:val="38"/>
  </w:num>
  <w:num w:numId="53" w16cid:durableId="1959331388">
    <w:abstractNumId w:val="13"/>
  </w:num>
  <w:num w:numId="54" w16cid:durableId="707875343">
    <w:abstractNumId w:val="80"/>
  </w:num>
  <w:num w:numId="55" w16cid:durableId="1224175623">
    <w:abstractNumId w:val="63"/>
  </w:num>
  <w:num w:numId="56" w16cid:durableId="1834488729">
    <w:abstractNumId w:val="57"/>
  </w:num>
  <w:num w:numId="57" w16cid:durableId="1031103349">
    <w:abstractNumId w:val="86"/>
  </w:num>
  <w:num w:numId="58" w16cid:durableId="403913137">
    <w:abstractNumId w:val="11"/>
  </w:num>
  <w:num w:numId="59" w16cid:durableId="828524365">
    <w:abstractNumId w:val="111"/>
  </w:num>
  <w:num w:numId="60" w16cid:durableId="456292605">
    <w:abstractNumId w:val="65"/>
  </w:num>
  <w:num w:numId="61" w16cid:durableId="426118468">
    <w:abstractNumId w:val="74"/>
  </w:num>
  <w:num w:numId="62" w16cid:durableId="1604336617">
    <w:abstractNumId w:val="8"/>
  </w:num>
  <w:num w:numId="63" w16cid:durableId="177044900">
    <w:abstractNumId w:val="70"/>
  </w:num>
  <w:num w:numId="64" w16cid:durableId="487981656">
    <w:abstractNumId w:val="50"/>
  </w:num>
  <w:num w:numId="65" w16cid:durableId="2049791748">
    <w:abstractNumId w:val="17"/>
  </w:num>
  <w:num w:numId="66" w16cid:durableId="516115417">
    <w:abstractNumId w:val="25"/>
  </w:num>
  <w:num w:numId="67" w16cid:durableId="1859588075">
    <w:abstractNumId w:val="2"/>
  </w:num>
  <w:num w:numId="68" w16cid:durableId="1762724689">
    <w:abstractNumId w:val="27"/>
  </w:num>
  <w:num w:numId="69" w16cid:durableId="52627262">
    <w:abstractNumId w:val="43"/>
  </w:num>
  <w:num w:numId="70" w16cid:durableId="1746680422">
    <w:abstractNumId w:val="110"/>
  </w:num>
  <w:num w:numId="71" w16cid:durableId="510682784">
    <w:abstractNumId w:val="68"/>
  </w:num>
  <w:num w:numId="72" w16cid:durableId="1093938376">
    <w:abstractNumId w:val="102"/>
  </w:num>
  <w:num w:numId="73" w16cid:durableId="200168762">
    <w:abstractNumId w:val="0"/>
  </w:num>
  <w:num w:numId="74" w16cid:durableId="1071580341">
    <w:abstractNumId w:val="116"/>
  </w:num>
  <w:num w:numId="75" w16cid:durableId="1571962130">
    <w:abstractNumId w:val="67"/>
  </w:num>
  <w:num w:numId="76" w16cid:durableId="227494598">
    <w:abstractNumId w:val="21"/>
  </w:num>
  <w:num w:numId="77" w16cid:durableId="1340279861">
    <w:abstractNumId w:val="34"/>
  </w:num>
  <w:num w:numId="78" w16cid:durableId="350575424">
    <w:abstractNumId w:val="10"/>
  </w:num>
  <w:num w:numId="79" w16cid:durableId="532965475">
    <w:abstractNumId w:val="105"/>
  </w:num>
  <w:num w:numId="80" w16cid:durableId="192689897">
    <w:abstractNumId w:val="113"/>
  </w:num>
  <w:num w:numId="81" w16cid:durableId="1594629172">
    <w:abstractNumId w:val="52"/>
  </w:num>
  <w:num w:numId="82" w16cid:durableId="1799444717">
    <w:abstractNumId w:val="33"/>
  </w:num>
  <w:num w:numId="83" w16cid:durableId="508299962">
    <w:abstractNumId w:val="30"/>
  </w:num>
  <w:num w:numId="84" w16cid:durableId="1657411944">
    <w:abstractNumId w:val="55"/>
  </w:num>
  <w:num w:numId="85" w16cid:durableId="701056220">
    <w:abstractNumId w:val="81"/>
  </w:num>
  <w:num w:numId="86" w16cid:durableId="1629241966">
    <w:abstractNumId w:val="88"/>
  </w:num>
  <w:num w:numId="87" w16cid:durableId="716970321">
    <w:abstractNumId w:val="69"/>
  </w:num>
  <w:num w:numId="88" w16cid:durableId="2076393397">
    <w:abstractNumId w:val="85"/>
  </w:num>
  <w:num w:numId="89" w16cid:durableId="727343456">
    <w:abstractNumId w:val="44"/>
  </w:num>
  <w:num w:numId="90" w16cid:durableId="1653169953">
    <w:abstractNumId w:val="96"/>
  </w:num>
  <w:num w:numId="91" w16cid:durableId="814641638">
    <w:abstractNumId w:val="71"/>
  </w:num>
  <w:num w:numId="92" w16cid:durableId="476608407">
    <w:abstractNumId w:val="95"/>
  </w:num>
  <w:num w:numId="93" w16cid:durableId="950625814">
    <w:abstractNumId w:val="41"/>
  </w:num>
  <w:num w:numId="94" w16cid:durableId="872572495">
    <w:abstractNumId w:val="23"/>
  </w:num>
  <w:num w:numId="95" w16cid:durableId="949972739">
    <w:abstractNumId w:val="12"/>
  </w:num>
  <w:num w:numId="96" w16cid:durableId="92282994">
    <w:abstractNumId w:val="31"/>
  </w:num>
  <w:num w:numId="97" w16cid:durableId="1064765917">
    <w:abstractNumId w:val="103"/>
  </w:num>
  <w:num w:numId="98" w16cid:durableId="893808593">
    <w:abstractNumId w:val="28"/>
  </w:num>
  <w:num w:numId="99" w16cid:durableId="996034950">
    <w:abstractNumId w:val="98"/>
  </w:num>
  <w:num w:numId="100" w16cid:durableId="827284698">
    <w:abstractNumId w:val="101"/>
  </w:num>
  <w:num w:numId="101" w16cid:durableId="570165862">
    <w:abstractNumId w:val="5"/>
  </w:num>
  <w:num w:numId="102" w16cid:durableId="490995951">
    <w:abstractNumId w:val="9"/>
  </w:num>
  <w:num w:numId="103" w16cid:durableId="655764002">
    <w:abstractNumId w:val="14"/>
  </w:num>
  <w:num w:numId="104" w16cid:durableId="1773669193">
    <w:abstractNumId w:val="36"/>
  </w:num>
  <w:num w:numId="105" w16cid:durableId="1824200172">
    <w:abstractNumId w:val="62"/>
  </w:num>
  <w:num w:numId="106" w16cid:durableId="975719262">
    <w:abstractNumId w:val="16"/>
  </w:num>
  <w:num w:numId="107" w16cid:durableId="135883159">
    <w:abstractNumId w:val="47"/>
  </w:num>
  <w:num w:numId="108" w16cid:durableId="763261827">
    <w:abstractNumId w:val="109"/>
  </w:num>
  <w:num w:numId="109" w16cid:durableId="2024235351">
    <w:abstractNumId w:val="108"/>
  </w:num>
  <w:num w:numId="110" w16cid:durableId="1448697956">
    <w:abstractNumId w:val="32"/>
  </w:num>
  <w:num w:numId="111" w16cid:durableId="1644001909">
    <w:abstractNumId w:val="53"/>
  </w:num>
  <w:num w:numId="112" w16cid:durableId="1956206546">
    <w:abstractNumId w:val="84"/>
  </w:num>
  <w:num w:numId="113" w16cid:durableId="1384796021">
    <w:abstractNumId w:val="72"/>
  </w:num>
  <w:num w:numId="114" w16cid:durableId="1576547799">
    <w:abstractNumId w:val="26"/>
  </w:num>
  <w:num w:numId="115" w16cid:durableId="658846680">
    <w:abstractNumId w:val="54"/>
  </w:num>
  <w:num w:numId="116" w16cid:durableId="1613972000">
    <w:abstractNumId w:val="39"/>
  </w:num>
  <w:num w:numId="117" w16cid:durableId="193536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F3"/>
    <w:rsid w:val="000147B4"/>
    <w:rsid w:val="00092FDB"/>
    <w:rsid w:val="001121DD"/>
    <w:rsid w:val="0013108A"/>
    <w:rsid w:val="00175D25"/>
    <w:rsid w:val="00197EC4"/>
    <w:rsid w:val="00241069"/>
    <w:rsid w:val="00261CA3"/>
    <w:rsid w:val="0028020B"/>
    <w:rsid w:val="002B7204"/>
    <w:rsid w:val="002D6A65"/>
    <w:rsid w:val="003050C1"/>
    <w:rsid w:val="00380A51"/>
    <w:rsid w:val="003C1D72"/>
    <w:rsid w:val="003C594D"/>
    <w:rsid w:val="0041239C"/>
    <w:rsid w:val="00476BF7"/>
    <w:rsid w:val="0048527D"/>
    <w:rsid w:val="005176DD"/>
    <w:rsid w:val="00526559"/>
    <w:rsid w:val="00676C6C"/>
    <w:rsid w:val="006B6E27"/>
    <w:rsid w:val="007058DC"/>
    <w:rsid w:val="00791120"/>
    <w:rsid w:val="007B695C"/>
    <w:rsid w:val="00880307"/>
    <w:rsid w:val="008E1A20"/>
    <w:rsid w:val="008E6204"/>
    <w:rsid w:val="008F60B6"/>
    <w:rsid w:val="008F6982"/>
    <w:rsid w:val="00906040"/>
    <w:rsid w:val="0090717E"/>
    <w:rsid w:val="00984991"/>
    <w:rsid w:val="00986398"/>
    <w:rsid w:val="00987577"/>
    <w:rsid w:val="009C705F"/>
    <w:rsid w:val="009F2DA1"/>
    <w:rsid w:val="00A16AB4"/>
    <w:rsid w:val="00A2112E"/>
    <w:rsid w:val="00A266CC"/>
    <w:rsid w:val="00A6063F"/>
    <w:rsid w:val="00B229FC"/>
    <w:rsid w:val="00B25D7F"/>
    <w:rsid w:val="00B437FF"/>
    <w:rsid w:val="00B51B1F"/>
    <w:rsid w:val="00BB7ADE"/>
    <w:rsid w:val="00BE2583"/>
    <w:rsid w:val="00C25CFB"/>
    <w:rsid w:val="00CD486C"/>
    <w:rsid w:val="00D17FD4"/>
    <w:rsid w:val="00D2080D"/>
    <w:rsid w:val="00D74D72"/>
    <w:rsid w:val="00D81CAF"/>
    <w:rsid w:val="00D86008"/>
    <w:rsid w:val="00DC37B9"/>
    <w:rsid w:val="00E34EEF"/>
    <w:rsid w:val="00E42781"/>
    <w:rsid w:val="00E52FF3"/>
    <w:rsid w:val="00E85690"/>
    <w:rsid w:val="00E904AA"/>
    <w:rsid w:val="00E9640B"/>
    <w:rsid w:val="00EE0C97"/>
    <w:rsid w:val="00F2312F"/>
    <w:rsid w:val="00F42B37"/>
    <w:rsid w:val="00F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58EB"/>
  <w15:chartTrackingRefBased/>
  <w15:docId w15:val="{9C15DE62-7209-3F4B-8F06-18B93559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05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2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2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2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2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2F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2F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2F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2F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2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2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52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52F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2F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2F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2F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2F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2F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2F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2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2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2F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2F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2F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2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2F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2FF3"/>
    <w:rPr>
      <w:b/>
      <w:bCs/>
      <w:smallCaps/>
      <w:color w:val="0F4761" w:themeColor="accent1" w:themeShade="BF"/>
      <w:spacing w:val="5"/>
    </w:rPr>
  </w:style>
  <w:style w:type="character" w:customStyle="1" w:styleId="mord">
    <w:name w:val="mord"/>
    <w:basedOn w:val="Standardnpsmoodstavce"/>
    <w:rsid w:val="008F60B6"/>
  </w:style>
  <w:style w:type="character" w:customStyle="1" w:styleId="mrel">
    <w:name w:val="mrel"/>
    <w:basedOn w:val="Standardnpsmoodstavce"/>
    <w:rsid w:val="008F60B6"/>
  </w:style>
  <w:style w:type="character" w:customStyle="1" w:styleId="vlist-s">
    <w:name w:val="vlist-s"/>
    <w:basedOn w:val="Standardnpsmoodstavce"/>
    <w:rsid w:val="008F60B6"/>
  </w:style>
  <w:style w:type="character" w:customStyle="1" w:styleId="mbin">
    <w:name w:val="mbin"/>
    <w:basedOn w:val="Standardnpsmoodstavce"/>
    <w:rsid w:val="008F60B6"/>
  </w:style>
  <w:style w:type="character" w:styleId="Zstupntext">
    <w:name w:val="Placeholder Text"/>
    <w:basedOn w:val="Standardnpsmoodstavce"/>
    <w:uiPriority w:val="99"/>
    <w:semiHidden/>
    <w:rsid w:val="008F60B6"/>
    <w:rPr>
      <w:color w:val="666666"/>
    </w:rPr>
  </w:style>
  <w:style w:type="paragraph" w:styleId="Normlnweb">
    <w:name w:val="Normal (Web)"/>
    <w:basedOn w:val="Normln"/>
    <w:uiPriority w:val="99"/>
    <w:semiHidden/>
    <w:unhideWhenUsed/>
    <w:rsid w:val="008803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0717E"/>
  </w:style>
  <w:style w:type="character" w:styleId="Siln">
    <w:name w:val="Strong"/>
    <w:basedOn w:val="Standardnpsmoodstavce"/>
    <w:uiPriority w:val="22"/>
    <w:qFormat/>
    <w:rsid w:val="0090717E"/>
    <w:rPr>
      <w:b/>
      <w:bCs/>
    </w:rPr>
  </w:style>
  <w:style w:type="character" w:customStyle="1" w:styleId="katex-mathml">
    <w:name w:val="katex-mathml"/>
    <w:basedOn w:val="Standardnpsmoodstavce"/>
    <w:rsid w:val="0090717E"/>
  </w:style>
  <w:style w:type="character" w:customStyle="1" w:styleId="mop">
    <w:name w:val="mop"/>
    <w:basedOn w:val="Standardnpsmoodstavce"/>
    <w:rsid w:val="0090717E"/>
  </w:style>
  <w:style w:type="character" w:customStyle="1" w:styleId="mopen">
    <w:name w:val="mopen"/>
    <w:basedOn w:val="Standardnpsmoodstavce"/>
    <w:rsid w:val="0090717E"/>
  </w:style>
  <w:style w:type="character" w:customStyle="1" w:styleId="mclose">
    <w:name w:val="mclose"/>
    <w:basedOn w:val="Standardnpsmoodstavce"/>
    <w:rsid w:val="0090717E"/>
  </w:style>
  <w:style w:type="paragraph" w:customStyle="1" w:styleId="ds-markdown-paragraph">
    <w:name w:val="ds-markdown-paragraph"/>
    <w:basedOn w:val="Normln"/>
    <w:rsid w:val="003C1D72"/>
    <w:pPr>
      <w:spacing w:before="100" w:beforeAutospacing="1" w:after="100" w:afterAutospacing="1"/>
    </w:pPr>
  </w:style>
  <w:style w:type="character" w:customStyle="1" w:styleId="mpunct">
    <w:name w:val="mpunct"/>
    <w:basedOn w:val="Standardnpsmoodstavce"/>
    <w:rsid w:val="003C1D72"/>
  </w:style>
  <w:style w:type="character" w:customStyle="1" w:styleId="minner">
    <w:name w:val="minner"/>
    <w:basedOn w:val="Standardnpsmoodstavce"/>
    <w:rsid w:val="003C1D72"/>
  </w:style>
  <w:style w:type="character" w:styleId="Zdraznn">
    <w:name w:val="Emphasis"/>
    <w:basedOn w:val="Standardnpsmoodstavce"/>
    <w:uiPriority w:val="20"/>
    <w:qFormat/>
    <w:rsid w:val="00526559"/>
    <w:rPr>
      <w:i/>
      <w:iCs/>
    </w:rPr>
  </w:style>
  <w:style w:type="character" w:customStyle="1" w:styleId="delimsizing">
    <w:name w:val="delimsizing"/>
    <w:basedOn w:val="Standardnpsmoodstavce"/>
    <w:rsid w:val="00E85690"/>
  </w:style>
  <w:style w:type="paragraph" w:styleId="Zhlav">
    <w:name w:val="header"/>
    <w:basedOn w:val="Normln"/>
    <w:link w:val="ZhlavChar"/>
    <w:uiPriority w:val="99"/>
    <w:unhideWhenUsed/>
    <w:rsid w:val="0001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47B4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1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47B4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8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Korektorka Pečlivá</dc:creator>
  <cp:keywords/>
  <dc:description/>
  <cp:lastModifiedBy>Jiří Lacina</cp:lastModifiedBy>
  <cp:revision>4</cp:revision>
  <dcterms:created xsi:type="dcterms:W3CDTF">2025-05-25T08:21:00Z</dcterms:created>
  <dcterms:modified xsi:type="dcterms:W3CDTF">2025-05-25T08:21:00Z</dcterms:modified>
</cp:coreProperties>
</file>